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jc w:val="left"/>
        <w:spacing w:line="240" w:lineRule="exact"/>
        <w:tabs>
          <w:tab w:val="left" w:pos="3841" w:leader="none"/>
        </w:tabs>
        <w:rPr>
          <w:rFonts w:hint="eastAsia" w:ascii="宋体" w:hAnsi="宋体" w:eastAsia="宋体" w:cs="宋体"/>
          <w:b/>
          <w:i/>
          <w:color w:val="000000" w:themeColor="text1"/>
          <w:sz w:val="21"/>
          <w:szCs w:val="21"/>
        </w:rPr>
      </w:pPr>
      <w:r>
        <w:rPr>
          <w:rFonts w:hint="eastAsia" w:ascii="宋体" w:hAnsi="宋体" w:eastAsia="宋体" w:cs="宋体"/>
          <w:b/>
          <w:color w:val="000000" w:themeColor="text1"/>
          <w:sz w:val="72"/>
        </w:rPr>
        <w:t xml:space="preserve">                              </w:t>
      </w:r>
      <w:r>
        <w:rPr>
          <w:rFonts w:hint="eastAsia" w:ascii="宋体" w:hAnsi="宋体" w:eastAsia="宋体" w:cs="宋体"/>
          <w:b/>
          <w:color w:val="000000" w:themeColor="text1"/>
          <w:sz w:val="72"/>
        </w:rPr>
        <w:tab/>
      </w:r>
      <w:r>
        <w:rPr>
          <w:rFonts w:hint="eastAsia" w:ascii="宋体" w:hAnsi="宋体" w:eastAsia="宋体" w:cs="宋体"/>
          <w:b/>
          <w:i/>
          <w:color w:val="000000" w:themeColor="text1"/>
          <w:sz w:val="21"/>
          <w:szCs w:val="21"/>
        </w:rPr>
        <w:t xml:space="preserve"> </w:t>
      </w:r>
      <w:r>
        <w:rPr>
          <w:rFonts w:hint="eastAsia" w:ascii="宋体" w:hAnsi="宋体" w:eastAsia="宋体" w:cs="宋体"/>
          <w:b/>
          <w:i/>
          <w:color w:val="000000" w:themeColor="text1"/>
          <w:sz w:val="21"/>
          <w:szCs w:val="21"/>
        </w:rPr>
      </w:r>
      <w:r>
        <w:rPr>
          <w:color w:val="000000" w:themeColor="text1"/>
        </w:rPr>
      </w:r>
    </w:p>
    <w:p>
      <w:pPr>
        <w:pStyle w:val="1008"/>
        <w:rPr>
          <w:rFonts w:hint="eastAsia" w:ascii="宋体" w:hAnsi="宋体" w:eastAsia="宋体" w:cs="宋体"/>
          <w:b/>
          <w:color w:val="000000" w:themeColor="text1"/>
          <w:sz w:val="72"/>
        </w:rPr>
      </w:pPr>
      <w:r>
        <w:rPr>
          <w:rFonts w:hint="eastAsia" w:ascii="宋体" w:hAnsi="宋体" w:eastAsia="宋体" w:cs="宋体"/>
          <w:b/>
          <w:color w:val="000000" w:themeColor="text1"/>
          <w:sz w:val="72"/>
        </w:rPr>
      </w:r>
      <w:r>
        <w:rPr>
          <w:color w:val="000000" w:themeColor="text1"/>
        </w:rPr>
      </w:r>
    </w:p>
    <w:p>
      <w:pPr>
        <w:pStyle w:val="1008"/>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苏  州  市  政  府  采 购</w:t>
      </w:r>
      <w:r>
        <w:rPr>
          <w:rFonts w:hint="eastAsia" w:ascii="宋体" w:hAnsi="宋体" w:eastAsia="宋体" w:cs="宋体"/>
          <w:b/>
          <w:color w:val="000000" w:themeColor="text1"/>
          <w:sz w:val="72"/>
          <w:szCs w:val="72"/>
        </w:rPr>
      </w:r>
      <w:r>
        <w:rPr>
          <w:color w:val="000000" w:themeColor="text1"/>
        </w:rPr>
      </w:r>
    </w:p>
    <w:p>
      <w:pPr>
        <w:pStyle w:val="1008"/>
        <w:jc w:val="center"/>
        <w:rPr>
          <w:rFonts w:hint="eastAsia" w:ascii="宋体" w:hAnsi="宋体" w:eastAsia="宋体" w:cs="宋体"/>
          <w:b/>
          <w:color w:val="000000" w:themeColor="text1"/>
          <w:sz w:val="72"/>
          <w:szCs w:val="72"/>
        </w:rPr>
      </w:pPr>
      <w:r>
        <w:rPr>
          <w:rFonts w:hint="eastAsia" w:ascii="宋体" w:hAnsi="宋体" w:eastAsia="宋体" w:cs="宋体"/>
          <w:b/>
          <w:color w:val="000000" w:themeColor="text1"/>
          <w:sz w:val="72"/>
          <w:szCs w:val="72"/>
        </w:rPr>
        <w:t xml:space="preserve">招   标   文   件</w:t>
      </w:r>
      <w:r>
        <w:rPr>
          <w:rFonts w:hint="eastAsia" w:ascii="宋体" w:hAnsi="宋体" w:eastAsia="宋体" w:cs="宋体"/>
          <w:b/>
          <w:color w:val="000000" w:themeColor="text1"/>
          <w:sz w:val="72"/>
          <w:szCs w:val="72"/>
        </w:rPr>
      </w:r>
      <w:r>
        <w:rPr>
          <w:color w:val="000000" w:themeColor="text1"/>
        </w:rPr>
      </w:r>
    </w:p>
    <w:p>
      <w:pPr>
        <w:pStyle w:val="1008"/>
        <w:ind w:left="-424"/>
        <w:rPr>
          <w:rFonts w:hint="eastAsia" w:ascii="宋体" w:hAnsi="宋体" w:eastAsia="宋体" w:cs="宋体"/>
          <w:b/>
          <w:color w:val="000000" w:themeColor="text1"/>
          <w:sz w:val="72"/>
        </w:rPr>
      </w:pPr>
      <w:r>
        <w:rPr>
          <w:rFonts w:hint="eastAsia" w:ascii="宋体" w:hAnsi="宋体" w:eastAsia="宋体" w:cs="宋体"/>
          <w:b/>
          <w:color w:val="000000" w:themeColor="text1"/>
          <w:sz w:val="72"/>
        </w:rPr>
      </w:r>
      <w:r>
        <w:rPr>
          <w:color w:val="000000" w:themeColor="text1"/>
        </w:rPr>
      </w:r>
    </w:p>
    <w:p>
      <w:pPr>
        <w:pStyle w:val="1008"/>
        <w:ind w:left="-140" w:firstLine="137"/>
        <w:tabs>
          <w:tab w:val="left" w:pos="6760" w:leader="none"/>
        </w:tabs>
        <w:rPr>
          <w:rFonts w:hint="eastAsia" w:ascii="宋体" w:hAnsi="宋体" w:eastAsia="宋体" w:cs="宋体"/>
          <w:b/>
          <w:color w:val="000000" w:themeColor="text1"/>
          <w:sz w:val="72"/>
        </w:rPr>
      </w:pPr>
      <w:r>
        <w:rPr>
          <w:rFonts w:hint="eastAsia" w:ascii="宋体" w:hAnsi="宋体" w:eastAsia="宋体" w:cs="宋体"/>
          <w:b/>
          <w:color w:val="000000" w:themeColor="text1"/>
          <w:sz w:val="72"/>
        </w:rPr>
      </w:r>
      <w:r>
        <w:rPr>
          <w:color w:val="000000" w:themeColor="text1"/>
        </w:rPr>
      </w:r>
    </w:p>
    <w:p>
      <w:pPr>
        <w:pStyle w:val="1008"/>
        <w:ind w:firstLine="1405"/>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招标编号：</w:t>
      </w:r>
      <w:r>
        <w:rPr>
          <w:rFonts w:hint="eastAsia" w:ascii="宋体" w:hAnsi="宋体" w:eastAsia="宋体" w:cs="宋体"/>
          <w:b/>
          <w:bCs/>
          <w:color w:val="000000" w:themeColor="text1"/>
          <w:sz w:val="28"/>
          <w:szCs w:val="28"/>
          <w:lang w:eastAsia="zh-CN"/>
        </w:rPr>
        <w:t xml:space="preserve">JSZC-320505-SZHQ-G2025-0073</w:t>
      </w:r>
      <w:r>
        <w:rPr>
          <w:rFonts w:hint="eastAsia" w:ascii="宋体" w:hAnsi="宋体" w:eastAsia="宋体" w:cs="宋体"/>
          <w:b/>
          <w:bCs/>
          <w:color w:val="000000" w:themeColor="text1"/>
          <w:sz w:val="28"/>
          <w:szCs w:val="28"/>
          <w:lang w:eastAsia="zh-CN"/>
        </w:rPr>
      </w:r>
      <w:r>
        <w:rPr>
          <w:color w:val="000000" w:themeColor="text1"/>
        </w:rPr>
      </w:r>
    </w:p>
    <w:p>
      <w:pPr>
        <w:pStyle w:val="1008"/>
        <w:ind w:firstLine="1405"/>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采购人：苏州高新区(虎丘区)集成指挥中心 </w:t>
      </w:r>
      <w:r>
        <w:rPr>
          <w:rFonts w:hint="eastAsia" w:ascii="宋体" w:hAnsi="宋体" w:eastAsia="宋体" w:cs="宋体"/>
          <w:b/>
          <w:bCs/>
          <w:color w:val="000000" w:themeColor="text1"/>
          <w:sz w:val="28"/>
          <w:szCs w:val="28"/>
        </w:rPr>
      </w:r>
      <w:r>
        <w:rPr>
          <w:color w:val="000000" w:themeColor="text1"/>
        </w:rPr>
      </w:r>
    </w:p>
    <w:p>
      <w:pPr>
        <w:pStyle w:val="1008"/>
        <w:ind w:firstLine="1405"/>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采购代理机构：苏州海企国际工程咨询有限公司</w:t>
      </w:r>
      <w:r>
        <w:rPr>
          <w:rFonts w:hint="eastAsia" w:ascii="宋体" w:hAnsi="宋体" w:eastAsia="宋体" w:cs="宋体"/>
          <w:b/>
          <w:bCs/>
          <w:color w:val="000000" w:themeColor="text1"/>
          <w:sz w:val="28"/>
          <w:szCs w:val="28"/>
        </w:rPr>
      </w:r>
      <w:r>
        <w:rPr>
          <w:color w:val="000000" w:themeColor="text1"/>
        </w:rPr>
      </w:r>
    </w:p>
    <w:p>
      <w:pPr>
        <w:pStyle w:val="1008"/>
        <w:ind w:left="2796" w:hanging="1405"/>
        <w:spacing w:line="360" w:lineRule="auto"/>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项目名称：高新区低空政务“综合飞一次”(2025年度)</w:t>
      </w:r>
      <w:r>
        <w:rPr>
          <w:rFonts w:hint="eastAsia" w:ascii="宋体" w:hAnsi="宋体" w:eastAsia="宋体" w:cs="宋体"/>
          <w:b/>
          <w:bCs/>
          <w:color w:val="000000" w:themeColor="text1"/>
          <w:sz w:val="28"/>
          <w:szCs w:val="28"/>
        </w:rPr>
      </w:r>
      <w:r>
        <w:rPr>
          <w:color w:val="000000" w:themeColor="text1"/>
        </w:rPr>
      </w:r>
    </w:p>
    <w:p>
      <w:pPr>
        <w:pStyle w:val="1008"/>
        <w:ind w:firstLine="1405"/>
        <w:spacing w:line="360" w:lineRule="auto"/>
        <w:rPr>
          <w:rFonts w:hint="eastAsia" w:ascii="宋体" w:hAnsi="宋体" w:eastAsia="宋体" w:cs="宋体"/>
          <w:b/>
          <w:color w:val="000000" w:themeColor="text1"/>
          <w:sz w:val="28"/>
          <w:szCs w:val="28"/>
        </w:rPr>
      </w:pPr>
      <w:r>
        <w:rPr>
          <w:rFonts w:hint="eastAsia" w:ascii="宋体" w:hAnsi="宋体" w:eastAsia="宋体" w:cs="宋体"/>
          <w:b/>
          <w:bCs/>
          <w:color w:val="000000" w:themeColor="text1"/>
          <w:sz w:val="28"/>
          <w:szCs w:val="28"/>
        </w:rPr>
        <w:t xml:space="preserve">采购类别：服务类</w:t>
      </w:r>
      <w:r>
        <w:rPr>
          <w:rFonts w:hint="eastAsia" w:ascii="宋体" w:hAnsi="宋体" w:eastAsia="宋体" w:cs="宋体"/>
          <w:b/>
          <w:color w:val="000000" w:themeColor="text1"/>
          <w:sz w:val="28"/>
          <w:szCs w:val="28"/>
        </w:rPr>
      </w:r>
      <w:r>
        <w:rPr>
          <w:color w:val="000000" w:themeColor="text1"/>
        </w:rPr>
      </w:r>
    </w:p>
    <w:p>
      <w:pPr>
        <w:pStyle w:val="1008"/>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b/>
          <w:color w:val="000000" w:themeColor="text1"/>
          <w:sz w:val="28"/>
          <w:szCs w:val="28"/>
        </w:rPr>
      </w:pPr>
      <w:r>
        <w:rPr>
          <w:rFonts w:hint="eastAsia" w:ascii="宋体" w:hAnsi="宋体" w:eastAsia="宋体" w:cs="宋体"/>
          <w:b/>
          <w:bCs/>
          <w:color w:val="000000" w:themeColor="text1"/>
          <w:sz w:val="28"/>
          <w:szCs w:val="28"/>
        </w:rPr>
        <w:t xml:space="preserve">二〇二五年</w:t>
      </w:r>
      <w:r>
        <w:rPr>
          <w:rFonts w:hint="eastAsia" w:ascii="宋体" w:hAnsi="宋体" w:eastAsia="宋体" w:cs="宋体"/>
          <w:b/>
          <w:bCs/>
          <w:color w:val="000000" w:themeColor="text1"/>
          <w:sz w:val="28"/>
          <w:szCs w:val="28"/>
        </w:rPr>
        <w:t xml:space="preserve">十一</w:t>
      </w:r>
      <w:r>
        <w:rPr>
          <w:rFonts w:hint="eastAsia" w:ascii="宋体" w:hAnsi="宋体" w:eastAsia="宋体" w:cs="宋体"/>
          <w:b/>
          <w:bCs/>
          <w:color w:val="000000" w:themeColor="text1"/>
          <w:sz w:val="28"/>
          <w:szCs w:val="28"/>
        </w:rPr>
        <w:t xml:space="preserve">月</w:t>
      </w:r>
      <w:r>
        <w:rPr>
          <w:rFonts w:hint="eastAsia" w:ascii="宋体" w:hAnsi="宋体" w:eastAsia="宋体" w:cs="宋体"/>
          <w:b/>
          <w:color w:val="000000" w:themeColor="text1"/>
          <w:sz w:val="28"/>
          <w:szCs w:val="28"/>
        </w:rPr>
      </w:r>
      <w:r>
        <w:rPr>
          <w:color w:val="000000" w:themeColor="text1"/>
        </w:rPr>
      </w:r>
    </w:p>
    <w:p>
      <w:pPr>
        <w:pStyle w:val="1008"/>
        <w:tabs>
          <w:tab w:val="left" w:pos="7730" w:leader="none"/>
        </w:tabs>
        <w:rPr>
          <w:rFonts w:hint="eastAsia" w:ascii="宋体" w:hAnsi="宋体" w:eastAsia="宋体" w:cs="宋体"/>
          <w:color w:val="000000" w:themeColor="text1"/>
          <w:sz w:val="36"/>
          <w:szCs w:val="36"/>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1701" w:equalWidth="1"/>
          <w:docGrid w:linePitch="360"/>
        </w:sectPr>
      </w:pPr>
      <w:r>
        <w:rPr>
          <w:rFonts w:hint="eastAsia" w:ascii="宋体" w:hAnsi="宋体" w:eastAsia="宋体" w:cs="宋体"/>
          <w:color w:val="000000" w:themeColor="text1"/>
          <w:sz w:val="36"/>
          <w:szCs w:val="36"/>
        </w:rPr>
      </w:r>
      <w:r>
        <w:rPr>
          <w:color w:val="000000" w:themeColor="text1"/>
        </w:rPr>
      </w:r>
    </w:p>
    <w:p>
      <w:pPr>
        <w:pStyle w:val="1008"/>
        <w:ind w:firstLine="3960"/>
        <w:tabs>
          <w:tab w:val="left" w:pos="7730" w:leader="none"/>
        </w:tabs>
        <w:rPr>
          <w:rFonts w:hint="eastAsia" w:ascii="宋体" w:hAnsi="宋体" w:eastAsia="宋体" w:cs="宋体"/>
          <w:color w:val="000000" w:themeColor="text1"/>
          <w:sz w:val="36"/>
          <w:szCs w:val="36"/>
        </w:rPr>
      </w:pPr>
      <w:r>
        <w:rPr>
          <w:rFonts w:hint="eastAsia" w:ascii="宋体" w:hAnsi="宋体" w:eastAsia="宋体" w:cs="宋体"/>
          <w:color w:val="000000" w:themeColor="text1"/>
          <w:sz w:val="36"/>
          <w:szCs w:val="36"/>
        </w:rPr>
        <w:t xml:space="preserve">前附表</w:t>
      </w:r>
      <w:r>
        <w:rPr>
          <w:rFonts w:hint="eastAsia" w:ascii="宋体" w:hAnsi="宋体" w:eastAsia="宋体" w:cs="宋体"/>
          <w:color w:val="000000" w:themeColor="text1"/>
          <w:sz w:val="36"/>
          <w:szCs w:val="36"/>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trHeight w:val="472"/>
        </w:trPr>
        <w:tc>
          <w:tcPr>
            <w:tcW w:w="746" w:type="dxa"/>
            <w:vAlign w:val="center"/>
            <w:textDirection w:val="lrTb"/>
            <w:noWrap w:val="false"/>
          </w:tcPr>
          <w:p>
            <w:pPr>
              <w:pStyle w:val="1008"/>
              <w:spacing w:line="360"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序号</w:t>
            </w:r>
            <w:r>
              <w:rPr>
                <w:rFonts w:hint="eastAsia" w:ascii="黑体" w:hAnsi="黑体" w:eastAsia="黑体" w:cs="黑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项目</w:t>
            </w:r>
            <w:r>
              <w:rPr>
                <w:rFonts w:hint="eastAsia" w:ascii="黑体" w:hAnsi="黑体" w:eastAsia="黑体" w:cs="黑体"/>
                <w:color w:val="000000" w:themeColor="text1"/>
                <w:sz w:val="24"/>
                <w:szCs w:val="24"/>
              </w:rPr>
            </w:r>
            <w:r>
              <w:rPr>
                <w:color w:val="000000" w:themeColor="text1"/>
              </w:rPr>
            </w:r>
          </w:p>
        </w:tc>
        <w:tc>
          <w:tcPr>
            <w:tcW w:w="7308" w:type="dxa"/>
            <w:vAlign w:val="center"/>
            <w:textDirection w:val="lrTb"/>
            <w:noWrap w:val="false"/>
          </w:tcPr>
          <w:p>
            <w:pPr>
              <w:pStyle w:val="1008"/>
              <w:jc w:val="center"/>
              <w:spacing w:line="360"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内容</w:t>
            </w:r>
            <w:r>
              <w:rPr>
                <w:rFonts w:hint="eastAsia" w:ascii="黑体" w:hAnsi="黑体" w:eastAsia="黑体" w:cs="黑体"/>
                <w:color w:val="000000" w:themeColor="text1"/>
                <w:sz w:val="24"/>
                <w:szCs w:val="24"/>
              </w:rPr>
            </w:r>
            <w:r>
              <w:rPr>
                <w:color w:val="000000" w:themeColor="text1"/>
              </w:rPr>
            </w:r>
          </w:p>
        </w:tc>
      </w:tr>
      <w:tr>
        <w:trPr>
          <w:trHeight w:val="90"/>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项目名称</w:t>
            </w:r>
            <w:r>
              <w:rPr>
                <w:rFonts w:hint="eastAsia" w:ascii="宋体" w:hAnsi="宋体" w:eastAsia="宋体" w:cs="宋体"/>
                <w:color w:val="000000" w:themeColor="text1"/>
                <w:sz w:val="24"/>
                <w:szCs w:val="24"/>
                <w:lang w:val="zh-CN"/>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rPr>
            </w:pPr>
            <w:r>
              <w:rPr>
                <w:rFonts w:hint="eastAsia" w:ascii="宋体" w:hAnsi="宋体" w:eastAsia="宋体" w:cs="宋体"/>
                <w:bCs/>
                <w:color w:val="000000" w:themeColor="text1"/>
                <w:sz w:val="24"/>
                <w:szCs w:val="24"/>
              </w:rPr>
              <w:t xml:space="preserve">高新区低空政务“综合飞一次”(2025年度)</w:t>
            </w:r>
            <w:r>
              <w:rPr>
                <w:rFonts w:hint="eastAsia" w:ascii="宋体" w:hAnsi="宋体" w:eastAsia="宋体" w:cs="宋体"/>
                <w:color w:val="000000" w:themeColor="text1"/>
              </w:rPr>
            </w:r>
            <w:r>
              <w:rPr>
                <w:color w:val="000000" w:themeColor="text1"/>
              </w:rPr>
            </w:r>
          </w:p>
        </w:tc>
      </w:tr>
      <w:tr>
        <w:trPr>
          <w:trHeight w:val="90"/>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服务期限</w:t>
            </w:r>
            <w:r>
              <w:rPr>
                <w:rFonts w:hint="eastAsia" w:ascii="宋体" w:hAnsi="宋体" w:eastAsia="宋体" w:cs="宋体"/>
                <w:color w:val="000000" w:themeColor="text1"/>
                <w:sz w:val="24"/>
                <w:szCs w:val="24"/>
                <w:lang w:val="zh-CN"/>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自合同签订之日起一年（具体时间以采购单位通知为准）。</w:t>
            </w:r>
            <w:r>
              <w:rPr>
                <w:rFonts w:hint="eastAsia" w:ascii="宋体" w:hAnsi="宋体" w:eastAsia="宋体" w:cs="宋体"/>
                <w:bCs/>
                <w:color w:val="000000" w:themeColor="text1"/>
                <w:sz w:val="24"/>
                <w:szCs w:val="24"/>
              </w:rPr>
            </w:r>
            <w:r>
              <w:rPr>
                <w:color w:val="000000" w:themeColor="text1"/>
              </w:rPr>
            </w:r>
          </w:p>
        </w:tc>
      </w:tr>
      <w:tr>
        <w:trPr>
          <w:trHeight w:val="405"/>
        </w:trPr>
        <w:tc>
          <w:tcPr>
            <w:tcW w:w="746" w:type="dxa"/>
            <w:vAlign w:val="center"/>
            <w:vMerge w:val="restart"/>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采购预算</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人民币伍佰万元整（</w:t>
            </w:r>
            <w:r>
              <w:rPr>
                <w:rFonts w:hint="eastAsia" w:ascii="宋体" w:hAnsi="宋体" w:eastAsia="宋体" w:cs="宋体"/>
                <w:bCs/>
                <w:color w:val="000000" w:themeColor="text1"/>
                <w:sz w:val="24"/>
                <w:szCs w:val="24"/>
                <w:cs/>
              </w:rPr>
              <w:t xml:space="preserve">¥</w:t>
            </w:r>
            <w:r>
              <w:rPr>
                <w:rFonts w:hint="eastAsia" w:ascii="宋体" w:hAnsi="宋体" w:eastAsia="宋体" w:cs="宋体"/>
                <w:bCs/>
                <w:color w:val="000000" w:themeColor="text1"/>
                <w:sz w:val="24"/>
                <w:szCs w:val="24"/>
              </w:rPr>
              <w:t xml:space="preserve">：5000000.00元）</w:t>
            </w:r>
            <w:r>
              <w:rPr>
                <w:rFonts w:hint="eastAsia" w:ascii="宋体" w:hAnsi="宋体" w:eastAsia="宋体" w:cs="宋体"/>
                <w:bCs/>
                <w:color w:val="000000" w:themeColor="text1"/>
                <w:sz w:val="24"/>
                <w:szCs w:val="24"/>
              </w:rPr>
            </w:r>
            <w:r>
              <w:rPr>
                <w:color w:val="000000" w:themeColor="text1"/>
              </w:rPr>
            </w:r>
          </w:p>
        </w:tc>
      </w:tr>
      <w:tr>
        <w:trPr>
          <w:trHeight w:val="405"/>
        </w:trPr>
        <w:tc>
          <w:tcPr>
            <w:tcW w:w="746" w:type="dxa"/>
            <w:vAlign w:val="center"/>
            <w:vMerge w:val="continue"/>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人民币伍佰万元整（</w:t>
            </w:r>
            <w:r>
              <w:rPr>
                <w:rFonts w:hint="eastAsia" w:ascii="宋体" w:hAnsi="宋体" w:eastAsia="宋体" w:cs="宋体"/>
                <w:bCs/>
                <w:color w:val="000000" w:themeColor="text1"/>
                <w:sz w:val="24"/>
                <w:szCs w:val="24"/>
                <w:cs/>
              </w:rPr>
              <w:t xml:space="preserve">¥</w:t>
            </w:r>
            <w:r>
              <w:rPr>
                <w:rFonts w:hint="eastAsia" w:ascii="宋体" w:hAnsi="宋体" w:eastAsia="宋体" w:cs="宋体"/>
                <w:bCs/>
                <w:color w:val="000000" w:themeColor="text1"/>
                <w:sz w:val="24"/>
                <w:szCs w:val="24"/>
              </w:rPr>
              <w:t xml:space="preserve">：5000000.00元）</w:t>
            </w:r>
            <w:r>
              <w:rPr>
                <w:rFonts w:hint="eastAsia" w:ascii="宋体" w:hAnsi="宋体" w:eastAsia="宋体" w:cs="宋体"/>
                <w:bCs/>
                <w:color w:val="000000" w:themeColor="text1"/>
                <w:sz w:val="24"/>
                <w:szCs w:val="24"/>
              </w:rPr>
            </w:r>
            <w:r>
              <w:rPr>
                <w:color w:val="000000" w:themeColor="text1"/>
              </w:rPr>
            </w:r>
          </w:p>
        </w:tc>
      </w:tr>
      <w:tr>
        <w:trPr>
          <w:trHeight w:val="827"/>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特定资格条件</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w:t>
            </w:r>
            <w:r>
              <w:rPr>
                <w:rFonts w:hint="eastAsia" w:ascii="宋体" w:hAnsi="宋体" w:eastAsia="宋体" w:cs="宋体"/>
                <w:color w:val="000000" w:themeColor="text1"/>
                <w:sz w:val="24"/>
                <w:szCs w:val="24"/>
              </w:rPr>
            </w:r>
            <w:r>
              <w:rPr>
                <w:color w:val="000000" w:themeColor="text1"/>
              </w:rPr>
            </w:r>
          </w:p>
        </w:tc>
      </w:tr>
      <w:tr>
        <w:trPr>
          <w:trHeight w:val="796"/>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联合体投标</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本项目不接受联合体</w:t>
            </w:r>
            <w:r>
              <w:rPr>
                <w:rFonts w:hint="eastAsia" w:ascii="宋体" w:hAnsi="宋体" w:eastAsia="宋体" w:cs="宋体"/>
                <w:color w:val="000000" w:themeColor="text1"/>
                <w:sz w:val="24"/>
                <w:szCs w:val="24"/>
              </w:rPr>
            </w:r>
            <w:r>
              <w:rPr>
                <w:color w:val="000000" w:themeColor="text1"/>
              </w:rPr>
            </w:r>
          </w:p>
        </w:tc>
      </w:tr>
      <w:tr>
        <w:trPr>
          <w:trHeight w:val="636"/>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现场考察</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1、本次招标不组织统一集中勘察现场，由各投标单位自行勘察现场，勘察现场所发生的费用由投标人自行承担；</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color w:val="000000" w:themeColor="text1"/>
                <w:sz w:val="24"/>
                <w:szCs w:val="24"/>
              </w:rPr>
            </w:r>
            <w:r>
              <w:rPr>
                <w:color w:val="000000" w:themeColor="text1"/>
              </w:rPr>
            </w:r>
          </w:p>
        </w:tc>
      </w:tr>
      <w:tr>
        <w:trPr>
          <w:trHeight w:val="702"/>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投标答疑会</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不召开</w:t>
            </w:r>
            <w:r>
              <w:rPr>
                <w:rFonts w:hint="eastAsia" w:ascii="宋体" w:hAnsi="宋体" w:eastAsia="宋体" w:cs="宋体"/>
                <w:color w:val="000000" w:themeColor="text1"/>
                <w:sz w:val="24"/>
                <w:szCs w:val="24"/>
              </w:rPr>
            </w:r>
            <w:r>
              <w:rPr>
                <w:color w:val="000000" w:themeColor="text1"/>
              </w:rPr>
            </w:r>
          </w:p>
        </w:tc>
      </w:tr>
      <w:tr>
        <w:trPr>
          <w:trHeight w:val="529"/>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投标人提出疑问截止时间</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投标人如有疑问需要澄清，可通过公告中的联系方式及时提出，采购人或采购代理机构将予以解答，但答复内容不得涉及商业秘密。</w:t>
            </w:r>
            <w:r>
              <w:rPr>
                <w:rFonts w:hint="eastAsia" w:ascii="宋体" w:hAnsi="宋体" w:eastAsia="宋体" w:cs="宋体"/>
                <w:color w:val="000000" w:themeColor="text1"/>
                <w:sz w:val="24"/>
                <w:szCs w:val="24"/>
              </w:rPr>
            </w:r>
            <w:r>
              <w:rPr>
                <w:color w:val="000000" w:themeColor="text1"/>
              </w:rPr>
            </w:r>
          </w:p>
        </w:tc>
      </w:tr>
      <w:tr>
        <w:trPr>
          <w:trHeight w:val="415"/>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投标文件份数</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中标单位中标后，提供3份纸质投标文件，送至招标代理机构。</w:t>
            </w:r>
            <w:r>
              <w:rPr>
                <w:rFonts w:hint="eastAsia" w:ascii="宋体" w:hAnsi="宋体" w:eastAsia="宋体" w:cs="宋体"/>
                <w:color w:val="000000" w:themeColor="text1"/>
                <w:sz w:val="24"/>
                <w:szCs w:val="24"/>
              </w:rPr>
            </w:r>
            <w:r>
              <w:rPr>
                <w:color w:val="000000" w:themeColor="text1"/>
              </w:rPr>
            </w:r>
          </w:p>
        </w:tc>
      </w:tr>
      <w:tr>
        <w:trPr>
          <w:trHeight w:val="420"/>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投标货币</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r>
            <w:r>
              <w:rPr>
                <w:color w:val="000000" w:themeColor="text1"/>
              </w:rPr>
            </w:r>
          </w:p>
        </w:tc>
      </w:tr>
      <w:tr>
        <w:trPr>
          <w:trHeight w:val="956"/>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投标保证金</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不提交，招标文件内关于投标保证金的相关规定均不适用</w:t>
            </w:r>
            <w:r>
              <w:rPr>
                <w:rFonts w:hint="eastAsia" w:ascii="宋体" w:hAnsi="宋体" w:eastAsia="宋体" w:cs="宋体"/>
                <w:b/>
                <w:bCs/>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tc>
      </w:tr>
      <w:tr>
        <w:trPr>
          <w:trHeight w:val="429"/>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投标文件有效期</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u w:val="single"/>
              </w:rPr>
              <w:t xml:space="preserve">90</w:t>
            </w:r>
            <w:r>
              <w:rPr>
                <w:rFonts w:hint="eastAsia" w:ascii="宋体" w:hAnsi="宋体" w:eastAsia="宋体" w:cs="宋体"/>
                <w:color w:val="000000" w:themeColor="text1"/>
                <w:sz w:val="24"/>
                <w:szCs w:val="24"/>
              </w:rPr>
              <w:t xml:space="preserve">日历天（从投标截止之日算起）</w:t>
            </w:r>
            <w:r>
              <w:rPr>
                <w:rFonts w:hint="eastAsia" w:ascii="宋体" w:hAnsi="宋体" w:eastAsia="宋体" w:cs="宋体"/>
                <w:color w:val="000000" w:themeColor="text1"/>
                <w:sz w:val="24"/>
                <w:szCs w:val="24"/>
              </w:rPr>
            </w:r>
            <w:r>
              <w:rPr>
                <w:color w:val="000000" w:themeColor="text1"/>
              </w:rPr>
            </w:r>
          </w:p>
        </w:tc>
      </w:tr>
      <w:tr>
        <w:trPr>
          <w:trHeight w:val="742"/>
        </w:trPr>
        <w:tc>
          <w:tcPr>
            <w:tcW w:w="746" w:type="dxa"/>
            <w:vAlign w:val="center"/>
            <w:vMerge w:val="restart"/>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投标截止时间</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时间：2025年11月24日09时30分</w:t>
            </w:r>
            <w:r>
              <w:rPr>
                <w:rFonts w:hint="eastAsia" w:ascii="宋体" w:hAnsi="宋体" w:eastAsia="宋体" w:cs="宋体"/>
                <w:color w:val="000000" w:themeColor="text1"/>
                <w:sz w:val="24"/>
                <w:szCs w:val="24"/>
              </w:rPr>
            </w:r>
            <w:r>
              <w:rPr>
                <w:color w:val="000000" w:themeColor="text1"/>
              </w:rPr>
            </w:r>
          </w:p>
        </w:tc>
      </w:tr>
      <w:tr>
        <w:trPr>
          <w:trHeight w:val="315"/>
        </w:trPr>
        <w:tc>
          <w:tcPr>
            <w:tcW w:w="746" w:type="dxa"/>
            <w:vAlign w:val="center"/>
            <w:vMerge w:val="continue"/>
            <w:textDirection w:val="lrTb"/>
            <w:noWrap w:val="false"/>
          </w:tcPr>
          <w:p>
            <w:pPr>
              <w:pStyle w:val="1008"/>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投标地点</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地点：”苏采云”系统（网址：http://jszfcg.jsczt.cn/）</w:t>
            </w:r>
            <w:r>
              <w:rPr>
                <w:rFonts w:hint="eastAsia" w:ascii="宋体" w:hAnsi="宋体" w:eastAsia="宋体" w:cs="宋体"/>
                <w:color w:val="000000" w:themeColor="text1"/>
                <w:sz w:val="24"/>
                <w:szCs w:val="24"/>
              </w:rPr>
            </w:r>
            <w:r>
              <w:rPr>
                <w:color w:val="000000" w:themeColor="text1"/>
              </w:rPr>
            </w:r>
          </w:p>
        </w:tc>
      </w:tr>
      <w:tr>
        <w:trPr>
          <w:trHeight w:val="57"/>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开标时间和地点</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时间：2025年11月24日09时30分</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地点：”苏采云”系统（网址：http://jszfcg.jsczt.cn/）</w:t>
            </w:r>
            <w:r>
              <w:rPr>
                <w:rFonts w:hint="eastAsia" w:ascii="宋体" w:hAnsi="宋体" w:eastAsia="宋体" w:cs="宋体"/>
                <w:color w:val="000000" w:themeColor="text1"/>
                <w:sz w:val="24"/>
                <w:szCs w:val="24"/>
              </w:rPr>
            </w:r>
            <w:r>
              <w:rPr>
                <w:color w:val="000000" w:themeColor="text1"/>
              </w:rPr>
            </w:r>
          </w:p>
        </w:tc>
      </w:tr>
      <w:tr>
        <w:trPr>
          <w:trHeight w:val="620"/>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评标办法</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综合评分法</w:t>
            </w:r>
            <w:r>
              <w:rPr>
                <w:rFonts w:hint="eastAsia" w:ascii="宋体" w:hAnsi="宋体" w:eastAsia="宋体" w:cs="宋体"/>
                <w:color w:val="000000" w:themeColor="text1"/>
                <w:sz w:val="24"/>
                <w:szCs w:val="24"/>
              </w:rPr>
            </w:r>
            <w:r>
              <w:rPr>
                <w:color w:val="000000" w:themeColor="text1"/>
              </w:rPr>
            </w:r>
          </w:p>
        </w:tc>
      </w:tr>
      <w:tr>
        <w:trPr>
          <w:trHeight w:val="615"/>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定标办法</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授权评标委员会按照采购文件要求确定中标供应商。</w:t>
            </w:r>
            <w:r>
              <w:rPr>
                <w:rFonts w:hint="eastAsia" w:ascii="宋体" w:hAnsi="宋体" w:eastAsia="宋体" w:cs="宋体"/>
                <w:color w:val="000000" w:themeColor="text1"/>
                <w:sz w:val="24"/>
                <w:szCs w:val="24"/>
              </w:rPr>
            </w:r>
            <w:r>
              <w:rPr>
                <w:color w:val="000000" w:themeColor="text1"/>
              </w:rPr>
            </w:r>
          </w:p>
        </w:tc>
      </w:tr>
      <w:tr>
        <w:trPr>
          <w:trHeight w:val="657"/>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履约保证金</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履约保证金：</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(√)提交</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金额： 5 %合同价款</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形式：履约保证金或履约保函</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提交时间：</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人须在签订合同后三日内按规定将履约保证金交至采购人。</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)不提交</w:t>
            </w:r>
            <w:r>
              <w:rPr>
                <w:rFonts w:hint="eastAsia" w:ascii="宋体" w:hAnsi="宋体" w:eastAsia="宋体" w:cs="宋体"/>
                <w:color w:val="000000" w:themeColor="text1"/>
                <w:sz w:val="24"/>
                <w:szCs w:val="24"/>
              </w:rPr>
            </w:r>
            <w:r>
              <w:rPr>
                <w:color w:val="000000" w:themeColor="text1"/>
              </w:rPr>
            </w:r>
          </w:p>
        </w:tc>
      </w:tr>
      <w:tr>
        <w:trPr>
          <w:trHeight w:val="627"/>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签订合同</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中标通知书发出之日起30日内</w:t>
            </w:r>
            <w:r>
              <w:rPr>
                <w:rFonts w:hint="eastAsia" w:ascii="宋体" w:hAnsi="宋体" w:eastAsia="宋体" w:cs="宋体"/>
                <w:color w:val="000000" w:themeColor="text1"/>
                <w:sz w:val="24"/>
                <w:szCs w:val="24"/>
              </w:rPr>
            </w:r>
            <w:r>
              <w:rPr>
                <w:color w:val="000000" w:themeColor="text1"/>
              </w:rPr>
            </w:r>
          </w:p>
        </w:tc>
      </w:tr>
      <w:tr>
        <w:trPr>
          <w:trHeight w:val="571"/>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代理服务费</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rPr>
                <w:rFonts w:hint="eastAsia" w:ascii="宋体" w:hAnsi="宋体" w:eastAsia="宋体" w:cs="宋体"/>
                <w:color w:val="000000" w:themeColor="text1"/>
                <w:sz w:val="24"/>
                <w:szCs w:val="24"/>
              </w:rPr>
            </w:r>
            <w:r>
              <w:rPr>
                <w:color w:val="000000" w:themeColor="text1"/>
              </w:rPr>
            </w:r>
          </w:p>
        </w:tc>
      </w:tr>
      <w:tr>
        <w:trPr>
          <w:trHeight w:val="571"/>
        </w:trPr>
        <w:tc>
          <w:tcPr>
            <w:tcW w:w="7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rPr>
            </w:r>
            <w:r>
              <w:rPr>
                <w:color w:val="000000" w:themeColor="text1"/>
              </w:rPr>
            </w:r>
          </w:p>
        </w:tc>
        <w:tc>
          <w:tcPr>
            <w:tcW w:w="168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监督电话</w:t>
            </w:r>
            <w:r>
              <w:rPr>
                <w:rFonts w:hint="eastAsia" w:ascii="宋体" w:hAnsi="宋体" w:eastAsia="宋体" w:cs="宋体"/>
                <w:color w:val="000000" w:themeColor="text1"/>
                <w:sz w:val="24"/>
                <w:szCs w:val="24"/>
              </w:rPr>
            </w:r>
            <w:r>
              <w:rPr>
                <w:color w:val="000000" w:themeColor="text1"/>
              </w:rPr>
            </w:r>
          </w:p>
        </w:tc>
        <w:tc>
          <w:tcPr>
            <w:tcW w:w="7308"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苏州高新区政府采购监督电话：0512-68751335</w:t>
            </w:r>
            <w:r>
              <w:rPr>
                <w:rFonts w:hint="eastAsia" w:ascii="宋体" w:hAnsi="宋体" w:eastAsia="宋体" w:cs="宋体"/>
                <w:color w:val="000000" w:themeColor="text1"/>
                <w:sz w:val="24"/>
                <w:szCs w:val="24"/>
              </w:rPr>
            </w:r>
            <w:r>
              <w:rPr>
                <w:color w:val="000000" w:themeColor="text1"/>
              </w:rPr>
            </w:r>
          </w:p>
        </w:tc>
      </w:tr>
    </w:tbl>
    <w:p>
      <w:pPr>
        <w:pStyle w:val="1008"/>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rPr>
          <w:color w:val="000000" w:themeColor="text1"/>
        </w:rPr>
      </w:r>
    </w:p>
    <w:p>
      <w:pPr>
        <w:pStyle w:val="1008"/>
        <w:jc w:val="center"/>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br w:type="page" w:clear="all"/>
      </w:r>
      <w:r>
        <w:rPr>
          <w:rFonts w:hint="eastAsia" w:ascii="宋体" w:hAnsi="宋体" w:eastAsia="宋体" w:cs="宋体"/>
          <w:b/>
          <w:color w:val="000000" w:themeColor="text1"/>
          <w:sz w:val="36"/>
          <w:szCs w:val="36"/>
        </w:rPr>
      </w:r>
      <w:r>
        <w:rPr>
          <w:color w:val="000000" w:themeColor="text1"/>
        </w:rPr>
      </w:r>
    </w:p>
    <w:p>
      <w:pPr>
        <w:pStyle w:val="1008"/>
        <w:jc w:val="center"/>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t xml:space="preserve">目  录</w:t>
      </w:r>
      <w:r>
        <w:rPr>
          <w:rFonts w:hint="eastAsia" w:ascii="宋体" w:hAnsi="宋体" w:eastAsia="宋体" w:cs="宋体"/>
          <w:b/>
          <w:color w:val="000000" w:themeColor="text1"/>
          <w:sz w:val="36"/>
          <w:szCs w:val="36"/>
        </w:rPr>
      </w:r>
      <w:r>
        <w:rPr>
          <w:color w:val="000000" w:themeColor="text1"/>
        </w:rPr>
      </w:r>
    </w:p>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42"/>
        <w:tabs>
          <w:tab w:val="right" w:pos="9604" w:leader="dot"/>
        </w:tabs>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TOC  \* MERGEFORMAT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第一章 招标公告</w:t>
      </w:r>
      <w:r>
        <w:rPr>
          <w:rFonts w:hint="eastAsia" w:ascii="宋体" w:hAnsi="宋体" w:eastAsia="宋体" w:cs="宋体"/>
          <w:b/>
          <w:color w:val="000000" w:themeColor="text1"/>
          <w:sz w:val="28"/>
          <w:szCs w:val="28"/>
        </w:rPr>
        <w:tab/>
      </w: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PAGEREF _Toc160701720 \h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4</w:t>
      </w: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8"/>
          <w:szCs w:val="28"/>
        </w:rPr>
      </w:r>
      <w:r>
        <w:rPr>
          <w:color w:val="000000" w:themeColor="text1"/>
        </w:rPr>
      </w:r>
    </w:p>
    <w:p>
      <w:pPr>
        <w:pStyle w:val="1042"/>
        <w:tabs>
          <w:tab w:val="right" w:pos="9604" w:leader="dot"/>
        </w:tabs>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第二章 投标人须知</w:t>
      </w:r>
      <w:r>
        <w:rPr>
          <w:rFonts w:hint="eastAsia" w:ascii="宋体" w:hAnsi="宋体" w:eastAsia="宋体" w:cs="宋体"/>
          <w:b/>
          <w:color w:val="000000" w:themeColor="text1"/>
          <w:sz w:val="28"/>
          <w:szCs w:val="28"/>
        </w:rPr>
        <w:tab/>
      </w: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PAGEREF _Toc160701721 \h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9</w:t>
      </w: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8"/>
          <w:szCs w:val="28"/>
        </w:rPr>
      </w:r>
      <w:r>
        <w:rPr>
          <w:color w:val="000000" w:themeColor="text1"/>
        </w:rPr>
      </w:r>
    </w:p>
    <w:p>
      <w:pPr>
        <w:pStyle w:val="1042"/>
        <w:tabs>
          <w:tab w:val="right" w:pos="9604" w:leader="dot"/>
        </w:tabs>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第三章 投标文件格式</w:t>
      </w:r>
      <w:r>
        <w:rPr>
          <w:rFonts w:hint="eastAsia" w:ascii="宋体" w:hAnsi="宋体" w:eastAsia="宋体" w:cs="宋体"/>
          <w:b/>
          <w:color w:val="000000" w:themeColor="text1"/>
          <w:sz w:val="28"/>
          <w:szCs w:val="28"/>
        </w:rPr>
        <w:tab/>
      </w: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PAGEREF _Toc160701722 \h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28</w:t>
      </w: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8"/>
          <w:szCs w:val="28"/>
        </w:rPr>
      </w:r>
      <w:r>
        <w:rPr>
          <w:color w:val="000000" w:themeColor="text1"/>
        </w:rPr>
      </w:r>
    </w:p>
    <w:p>
      <w:pPr>
        <w:pStyle w:val="1042"/>
        <w:tabs>
          <w:tab w:val="right" w:pos="9604" w:leader="dot"/>
        </w:tabs>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第四章 采购内容</w:t>
      </w:r>
      <w:r>
        <w:rPr>
          <w:rFonts w:hint="eastAsia" w:ascii="宋体" w:hAnsi="宋体" w:eastAsia="宋体" w:cs="宋体"/>
          <w:b/>
          <w:color w:val="000000" w:themeColor="text1"/>
          <w:sz w:val="28"/>
          <w:szCs w:val="28"/>
        </w:rPr>
        <w:tab/>
      </w: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PAGEREF _Toc160701726 \h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43</w:t>
      </w: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8"/>
          <w:szCs w:val="28"/>
        </w:rPr>
      </w:r>
      <w:r>
        <w:rPr>
          <w:color w:val="000000" w:themeColor="text1"/>
        </w:rPr>
      </w:r>
    </w:p>
    <w:p>
      <w:pPr>
        <w:pStyle w:val="1042"/>
        <w:tabs>
          <w:tab w:val="right" w:pos="9604" w:leader="dot"/>
        </w:tabs>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第五章 合同主要条款</w:t>
      </w:r>
      <w:r>
        <w:rPr>
          <w:rFonts w:hint="eastAsia" w:ascii="宋体" w:hAnsi="宋体" w:eastAsia="宋体" w:cs="宋体"/>
          <w:b/>
          <w:color w:val="000000" w:themeColor="text1"/>
          <w:sz w:val="28"/>
          <w:szCs w:val="28"/>
        </w:rPr>
        <w:tab/>
      </w: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PAGEREF _Toc160701727 \h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62</w:t>
      </w: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8"/>
          <w:szCs w:val="28"/>
        </w:rPr>
      </w:r>
      <w:r>
        <w:rPr>
          <w:color w:val="000000" w:themeColor="text1"/>
        </w:rPr>
      </w:r>
    </w:p>
    <w:p>
      <w:pPr>
        <w:pStyle w:val="1042"/>
        <w:tabs>
          <w:tab w:val="right" w:pos="9604" w:leader="dot"/>
        </w:tabs>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第六章 评标办法及标准</w:t>
      </w:r>
      <w:r>
        <w:rPr>
          <w:rFonts w:hint="eastAsia" w:ascii="宋体" w:hAnsi="宋体" w:eastAsia="宋体" w:cs="宋体"/>
          <w:b/>
          <w:color w:val="000000" w:themeColor="text1"/>
          <w:sz w:val="28"/>
          <w:szCs w:val="28"/>
        </w:rPr>
        <w:tab/>
      </w:r>
      <w:r>
        <w:rPr>
          <w:rFonts w:hint="eastAsia" w:ascii="宋体" w:hAnsi="宋体" w:eastAsia="宋体" w:cs="宋体"/>
          <w:b/>
          <w:color w:val="000000" w:themeColor="text1"/>
          <w:sz w:val="28"/>
          <w:szCs w:val="28"/>
        </w:rPr>
        <w:fldChar w:fldCharType="begin"/>
      </w:r>
      <w:r>
        <w:rPr>
          <w:rFonts w:hint="eastAsia" w:ascii="宋体" w:hAnsi="宋体" w:eastAsia="宋体" w:cs="宋体"/>
          <w:b/>
          <w:color w:val="000000" w:themeColor="text1"/>
          <w:sz w:val="28"/>
          <w:szCs w:val="28"/>
        </w:rPr>
        <w:instrText xml:space="preserve"> PAGEREF _Toc160701728 \h </w:instrText>
      </w:r>
      <w:r>
        <w:rPr>
          <w:rFonts w:hint="eastAsia" w:ascii="宋体" w:hAnsi="宋体" w:eastAsia="宋体" w:cs="宋体"/>
          <w:b/>
          <w:color w:val="000000" w:themeColor="text1"/>
          <w:sz w:val="28"/>
          <w:szCs w:val="28"/>
        </w:rPr>
        <w:fldChar w:fldCharType="separate"/>
      </w:r>
      <w:r>
        <w:rPr>
          <w:rFonts w:hint="eastAsia" w:ascii="宋体" w:hAnsi="宋体" w:eastAsia="宋体" w:cs="宋体"/>
          <w:b/>
          <w:color w:val="000000" w:themeColor="text1"/>
          <w:sz w:val="28"/>
          <w:szCs w:val="28"/>
        </w:rPr>
        <w:t xml:space="preserve">69</w:t>
      </w: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8"/>
          <w:szCs w:val="28"/>
        </w:rPr>
      </w:r>
      <w:r>
        <w:rPr>
          <w:color w:val="000000" w:themeColor="text1"/>
        </w:rPr>
      </w:r>
    </w:p>
    <w:p>
      <w:pPr>
        <w:pStyle w:val="1008"/>
        <w:jc w:val="center"/>
        <w:spacing w:line="48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8"/>
          <w:szCs w:val="28"/>
        </w:rPr>
        <w:fldChar w:fldCharType="end"/>
      </w:r>
      <w:r>
        <w:rPr>
          <w:rFonts w:hint="eastAsia" w:ascii="宋体" w:hAnsi="宋体" w:eastAsia="宋体" w:cs="宋体"/>
          <w:b/>
          <w:color w:val="000000" w:themeColor="text1"/>
          <w:sz w:val="24"/>
          <w:szCs w:val="24"/>
        </w:rPr>
      </w:r>
      <w:r>
        <w:rPr>
          <w:color w:val="000000" w:themeColor="text1"/>
        </w:rPr>
      </w:r>
    </w:p>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br w:type="page" w:clear="all"/>
      </w:r>
      <w:bookmarkStart w:id="0" w:name="_Toc388026583"/>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jc w:val="center"/>
        <w:rPr>
          <w:rFonts w:hint="eastAsia" w:ascii="宋体" w:hAnsi="宋体" w:eastAsia="宋体" w:cs="宋体"/>
          <w:color w:val="000000" w:themeColor="text1"/>
        </w:rPr>
      </w:pPr>
      <w:r>
        <w:rPr>
          <w:color w:val="000000" w:themeColor="text1"/>
        </w:rPr>
      </w:r>
      <w:bookmarkStart w:id="1" w:name="_Toc494471870"/>
      <w:r>
        <w:rPr>
          <w:color w:val="000000" w:themeColor="text1"/>
        </w:rPr>
      </w:r>
      <w:bookmarkStart w:id="2" w:name="_Toc160701720"/>
      <w:r>
        <w:rPr>
          <w:rFonts w:hint="eastAsia" w:ascii="宋体" w:hAnsi="宋体" w:eastAsia="宋体" w:cs="宋体"/>
          <w:color w:val="000000" w:themeColor="text1"/>
        </w:rPr>
        <w:t xml:space="preserve">第一章 </w:t>
      </w:r>
      <w:bookmarkEnd w:id="0"/>
      <w:r>
        <w:rPr>
          <w:color w:val="000000" w:themeColor="text1"/>
        </w:rPr>
      </w:r>
      <w:bookmarkEnd w:id="1"/>
      <w:r>
        <w:rPr>
          <w:rFonts w:hint="eastAsia" w:ascii="宋体" w:hAnsi="宋体" w:eastAsia="宋体" w:cs="宋体"/>
          <w:color w:val="000000" w:themeColor="text1"/>
        </w:rPr>
        <w:t xml:space="preserve">招标公告</w:t>
      </w:r>
      <w:bookmarkEnd w:id="2"/>
      <w:r>
        <w:rPr>
          <w:rFonts w:hint="eastAsia" w:ascii="宋体" w:hAnsi="宋体" w:eastAsia="宋体" w:cs="宋体"/>
          <w:color w:val="000000" w:themeColor="text1"/>
        </w:rPr>
      </w:r>
      <w:r>
        <w:rPr>
          <w:color w:val="000000" w:themeColor="text1"/>
        </w:rPr>
      </w:r>
    </w:p>
    <w:p>
      <w:pPr>
        <w:pStyle w:val="1008"/>
        <w:jc w:val="center"/>
        <w:spacing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rPr>
        <w:br w:type="page" w:clear="all"/>
      </w:r>
      <w:r>
        <w:rPr>
          <w:rFonts w:hint="eastAsia" w:ascii="宋体" w:hAnsi="宋体" w:eastAsia="宋体" w:cs="宋体"/>
          <w:b/>
          <w:color w:val="000000" w:themeColor="text1"/>
          <w:sz w:val="30"/>
          <w:szCs w:val="30"/>
        </w:rPr>
        <w:t xml:space="preserve">招标公告</w:t>
      </w:r>
      <w:r>
        <w:rPr>
          <w:rFonts w:hint="eastAsia" w:ascii="宋体" w:hAnsi="宋体" w:eastAsia="宋体" w:cs="宋体"/>
          <w:color w:val="000000" w:themeColor="text1"/>
          <w:szCs w:val="24"/>
          <w:u w:val="single"/>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color w:val="000000" w:themeColor="text1"/>
        </w:rPr>
      </w:r>
      <w:bookmarkStart w:id="3" w:name="OLE_LINK37"/>
      <w:r>
        <w:rPr>
          <w:color w:val="000000" w:themeColor="text1"/>
        </w:rPr>
      </w:r>
      <w:bookmarkStart w:id="4" w:name="OLE_LINK16"/>
      <w:r>
        <w:rPr>
          <w:rFonts w:hint="eastAsia" w:ascii="宋体" w:hAnsi="宋体" w:eastAsia="宋体" w:cs="宋体"/>
          <w:color w:val="000000" w:themeColor="text1"/>
          <w:sz w:val="24"/>
          <w:szCs w:val="24"/>
        </w:rPr>
        <w:t xml:space="preserve">项目概况</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u w:val="single"/>
        </w:rPr>
        <w:t xml:space="preserve">高新区低空政务“综合飞一次”(2025年度)</w:t>
      </w:r>
      <w:r>
        <w:rPr>
          <w:rFonts w:hint="eastAsia" w:ascii="宋体" w:hAnsi="宋体" w:eastAsia="宋体" w:cs="宋体"/>
          <w:color w:val="000000" w:themeColor="text1"/>
          <w:sz w:val="24"/>
          <w:szCs w:val="24"/>
        </w:rPr>
        <w:t xml:space="preserve">招标项目的潜在投标人应在</w:t>
      </w:r>
      <w:r>
        <w:rPr>
          <w:rFonts w:hint="eastAsia" w:ascii="宋体" w:hAnsi="宋体" w:eastAsia="宋体" w:cs="宋体"/>
          <w:color w:val="000000" w:themeColor="text1"/>
          <w:sz w:val="24"/>
          <w:szCs w:val="24"/>
          <w:u w:val="single"/>
        </w:rPr>
        <w:t xml:space="preserve">“苏采云”系统</w:t>
      </w:r>
      <w:r>
        <w:rPr>
          <w:rFonts w:hint="eastAsia" w:ascii="宋体" w:hAnsi="宋体" w:eastAsia="宋体" w:cs="宋体"/>
          <w:color w:val="000000" w:themeColor="text1"/>
          <w:sz w:val="24"/>
          <w:szCs w:val="24"/>
        </w:rPr>
        <w:t xml:space="preserve">获取招标文件，并于</w:t>
      </w:r>
      <w:r>
        <w:rPr>
          <w:rFonts w:hint="eastAsia" w:ascii="宋体" w:hAnsi="宋体" w:eastAsia="宋体" w:cs="宋体"/>
          <w:color w:val="000000" w:themeColor="text1"/>
          <w:sz w:val="24"/>
          <w:szCs w:val="24"/>
          <w:u w:val="single"/>
        </w:rPr>
        <w:t xml:space="preserve">2025-11-24 09：30</w:t>
      </w:r>
      <w:r>
        <w:rPr>
          <w:rFonts w:hint="eastAsia" w:ascii="宋体" w:hAnsi="宋体" w:eastAsia="宋体" w:cs="宋体"/>
          <w:color w:val="000000" w:themeColor="text1"/>
          <w:sz w:val="24"/>
          <w:szCs w:val="24"/>
        </w:rPr>
        <w:t xml:space="preserve">（北京时间）前递交投标文件。</w:t>
      </w:r>
      <w:r>
        <w:rPr>
          <w:rFonts w:hint="eastAsia" w:ascii="宋体" w:hAnsi="宋体" w:eastAsia="宋体" w:cs="宋体"/>
          <w:color w:val="000000" w:themeColor="text1"/>
          <w:sz w:val="24"/>
          <w:szCs w:val="24"/>
        </w:rPr>
      </w:r>
      <w:r>
        <w:rPr>
          <w:color w:val="000000" w:themeColor="text1"/>
        </w:rPr>
      </w:r>
    </w:p>
    <w:p>
      <w:pPr>
        <w:pStyle w:val="1111"/>
        <w:ind w:firstLine="482"/>
        <w:spacing w:line="360" w:lineRule="auto"/>
        <w:tabs>
          <w:tab w:val="left" w:pos="808"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一、项目基本情况</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项目编号：</w:t>
      </w:r>
      <w:r>
        <w:rPr>
          <w:rFonts w:hint="eastAsia" w:ascii="宋体" w:hAnsi="宋体" w:eastAsia="宋体" w:cs="宋体"/>
          <w:color w:val="000000" w:themeColor="text1"/>
          <w:sz w:val="24"/>
          <w:szCs w:val="24"/>
          <w:lang w:eastAsia="zh-CN"/>
        </w:rPr>
        <w:t xml:space="preserve">JSZC-320505-SZHQ-G2025-0073</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项目名称：高新区低空政务“综合飞一次”(2025年度)</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rPr>
        <w:t xml:space="preserve">预算金额：</w:t>
      </w:r>
      <w:r>
        <w:rPr>
          <w:rFonts w:hint="eastAsia" w:ascii="宋体" w:hAnsi="宋体" w:eastAsia="宋体" w:cs="宋体"/>
          <w:color w:val="000000" w:themeColor="text1"/>
          <w:sz w:val="24"/>
          <w:szCs w:val="24"/>
        </w:rPr>
        <w:t xml:space="preserve">人民币伍佰万元整（¥：5000000.00元）</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highlight w:val="yellow"/>
          <w:u w:val="single"/>
        </w:rPr>
      </w:pPr>
      <w:r>
        <w:rPr>
          <w:rFonts w:hint="eastAsia" w:ascii="宋体" w:hAnsi="宋体" w:eastAsia="宋体" w:cs="宋体"/>
          <w:color w:val="000000" w:themeColor="text1"/>
          <w:sz w:val="24"/>
          <w:szCs w:val="24"/>
        </w:rPr>
        <w:t xml:space="preserve">最高限价：人民币伍佰万元整（¥：5000000.00元）</w:t>
      </w:r>
      <w:r>
        <w:rPr>
          <w:rFonts w:hint="eastAsia" w:ascii="宋体" w:hAnsi="宋体" w:eastAsia="宋体" w:cs="宋体"/>
          <w:bCs/>
          <w:color w:val="000000" w:themeColor="text1"/>
          <w:sz w:val="24"/>
          <w:highlight w:val="yellow"/>
          <w:u w:val="single"/>
        </w:rPr>
      </w:r>
      <w:r>
        <w:rPr>
          <w:color w:val="000000" w:themeColor="text1"/>
        </w:rPr>
      </w:r>
    </w:p>
    <w:p>
      <w:pPr>
        <w:pStyle w:val="1008"/>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szCs w:val="24"/>
        </w:rPr>
        <w:t xml:space="preserve">采购需求：在低空政务领域利用数字化手段赋能城市基层治理，做到全区无人机资源整合，满足跨部门、跨区域、跨层级的业务协同，实现低空政务“综合飞一次"。</w:t>
      </w:r>
      <w:r>
        <w:rPr>
          <w:rFonts w:hint="eastAsia" w:ascii="宋体" w:hAnsi="宋体" w:eastAsia="宋体" w:cs="宋体"/>
          <w:color w:val="000000" w:themeColor="text1"/>
          <w:sz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合同履行期限：</w:t>
      </w:r>
      <w:r>
        <w:rPr>
          <w:rFonts w:hint="eastAsia" w:ascii="宋体" w:hAnsi="宋体" w:eastAsia="宋体" w:cs="宋体"/>
          <w:bCs/>
          <w:color w:val="000000" w:themeColor="text1"/>
          <w:sz w:val="24"/>
          <w:szCs w:val="24"/>
        </w:rPr>
        <w:t xml:space="preserve">自合同签订之日起一年（具体时间以采购单位通知为准）。</w:t>
      </w:r>
      <w:r>
        <w:rPr>
          <w:rFonts w:hint="eastAsia" w:ascii="宋体" w:hAnsi="宋体" w:eastAsia="宋体" w:cs="宋体"/>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本项目不接受联合体投标。</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二、申请人的资格要求：</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1.1具有独立承担民事责任的能力；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1.2具有良好的商业信誉和健全的财务会计制度；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1.3具有履行合同所必需的设备和专业技术能力；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1.4具有依法缴纳税收和社会保障资金的良好记录；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1.5参加政府采购活动前三年内,在经营活动中没有重大违法记录；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1.6法律、行政法规规定的其他条件；</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2、落实政府采购政策需满足的资格要求：</w:t>
      </w:r>
      <w:r>
        <w:rPr>
          <w:rFonts w:hint="eastAsia" w:ascii="宋体" w:hAnsi="宋体" w:eastAsia="宋体" w:cs="宋体"/>
          <w:b/>
          <w:bCs/>
          <w:color w:val="000000" w:themeColor="text1"/>
          <w:sz w:val="24"/>
          <w:szCs w:val="24"/>
        </w:rPr>
        <w:t xml:space="preserve">本项目专门面向中小企业，所属行业为</w:t>
      </w:r>
      <w:r>
        <w:rPr>
          <w:rFonts w:hint="eastAsia" w:ascii="宋体" w:hAnsi="宋体" w:eastAsia="宋体" w:cs="宋体"/>
          <w:b/>
          <w:bCs/>
          <w:color w:val="000000" w:themeColor="text1"/>
          <w:sz w:val="24"/>
          <w:szCs w:val="24"/>
          <w:lang w:eastAsia="zh-CN"/>
        </w:rPr>
        <w:t xml:space="preserve">其他未列明行业</w:t>
      </w:r>
      <w:r>
        <w:rPr>
          <w:rFonts w:hint="eastAsia" w:ascii="宋体" w:hAnsi="宋体" w:eastAsia="宋体" w:cs="宋体"/>
          <w:b/>
          <w:bCs/>
          <w:color w:val="000000" w:themeColor="text1"/>
          <w:sz w:val="24"/>
          <w:szCs w:val="24"/>
        </w:rPr>
        <w:t xml:space="preserve">，供应商应为中小微企业、监狱企业、残疾人福利性单位。</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3、本项目的特定资格要求：无</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三、获取采购文件</w:t>
      </w:r>
      <w:r>
        <w:rPr>
          <w:rFonts w:hint="eastAsia" w:ascii="宋体" w:hAnsi="宋体" w:eastAsia="宋体" w:cs="宋体"/>
          <w:b/>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时间：自招标文件公告发布之日起5个工作日</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地点：“苏采云”系统（网址：http://jszfcg.jsczt.cn/）</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方式：线上获取，详见公告</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售价：0.00元</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四、提交投标文件截止时间、开标时间和地点</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时间：2025-11-24  09：30（北京时间）</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地点：“苏采云”系统（网址：</w:t>
      </w:r>
      <w:r>
        <w:rPr>
          <w:rFonts w:hint="eastAsia" w:ascii="宋体" w:hAnsi="宋体" w:eastAsia="宋体" w:cs="宋体"/>
          <w:color w:val="000000" w:themeColor="text1"/>
          <w:sz w:val="24"/>
          <w:szCs w:val="24"/>
        </w:rPr>
        <w:fldChar w:fldCharType="begin"/>
      </w:r>
      <w:r>
        <w:rPr>
          <w:rFonts w:hint="eastAsia" w:ascii="宋体" w:hAnsi="宋体" w:eastAsia="宋体" w:cs="宋体"/>
          <w:color w:val="000000" w:themeColor="text1"/>
          <w:sz w:val="24"/>
          <w:szCs w:val="24"/>
        </w:rPr>
        <w:instrText xml:space="preserve"> HYPERLINK "http://jszfcg.jsczt.cn/）" </w:instrText>
      </w:r>
      <w:r>
        <w:rPr>
          <w:rFonts w:hint="eastAsia" w:ascii="宋体" w:hAnsi="宋体" w:eastAsia="宋体" w:cs="宋体"/>
          <w:color w:val="000000" w:themeColor="text1"/>
          <w:sz w:val="24"/>
          <w:szCs w:val="24"/>
        </w:rPr>
        <w:fldChar w:fldCharType="separate"/>
      </w:r>
      <w:r>
        <w:rPr>
          <w:rStyle w:val="1060"/>
          <w:rFonts w:hint="eastAsia" w:ascii="宋体" w:hAnsi="宋体" w:eastAsia="宋体" w:cs="宋体"/>
          <w:color w:val="000000" w:themeColor="text1"/>
          <w:sz w:val="24"/>
          <w:szCs w:val="24"/>
        </w:rPr>
        <w:t xml:space="preserve">http://jszfcg.jsczt.cn/）</w:t>
      </w:r>
      <w:r>
        <w:rPr>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五、公告期限</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六、其他补充事项：</w:t>
      </w:r>
      <w:r>
        <w:rPr>
          <w:rFonts w:hint="eastAsia" w:ascii="宋体" w:hAnsi="宋体" w:eastAsia="宋体" w:cs="宋体"/>
          <w:b/>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1、线上获取方式：</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（1）CA证书办理</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themeColor="text1"/>
          <w:sz w:val="24"/>
          <w:szCs w:val="24"/>
        </w:rPr>
        <w:t xml:space="preserve">苏州现场办理地址：苏州市姑苏区平泷路251号政务服务中心4楼公共交易中心窗口，咨询电话：0512-69820834</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（2）参与采购活动</w:t>
      </w:r>
      <w:r>
        <w:rPr>
          <w:rFonts w:hint="eastAsia" w:ascii="宋体" w:hAnsi="宋体" w:eastAsia="宋体" w:cs="宋体"/>
          <w:b/>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考虑到熟悉“苏采云”系统、办理CA证书都需要一定的时间，请提早准备以免耽误招标采购活动。</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（3）电子投标准备</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000000" w:themeColor="text1"/>
          <w:sz w:val="24"/>
          <w:szCs w:val="24"/>
        </w:rPr>
        <w:t xml:space="preserve">（具体详见《苏采云系统供应商操作手册》，网址链接https://czju.suzhou.gov.cn/zfcg/html/content/20231220161910031.shtml）</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在系统操作过程中如有疑问，请按以下方式联系：</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注册咨询：18261002950；</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CA技术咨询电话：400-608-6099；</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签章使用问题：025-83633811、025-83633812、15380932027、15371015030；</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系统使用指导与咨询：联系电话：18261002950；QQ：3048755361、1315179389、895706745。</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请供应商确保电脑、系统及其他设备（视频输入输出设备等）无误，且开标直至项目结束始终保持系统在线状态。</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8、政府采购监督管理电话：0512-68751335。</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9、本次采购的有关信息将在苏州市政府采购网上发布，敬请留意！</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七、对本次招标提出的询问，请按以下方式联系。</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称：苏州高新区(虎丘区)集成指挥中心</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址：江苏省苏州市高新区科普路58号会议中心104室</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联系人：马昊</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w:t>
      </w:r>
      <w:r>
        <w:rPr>
          <w:rFonts w:hint="eastAsia" w:ascii="宋体" w:hAnsi="宋体" w:eastAsia="宋体" w:cs="宋体"/>
          <w:color w:val="000000" w:themeColor="text1"/>
          <w:sz w:val="24"/>
          <w:szCs w:val="24"/>
          <w:lang w:val="en-US" w:eastAsia="zh-CN"/>
        </w:rPr>
        <w:t xml:space="preserve">0512-68755420</w:t>
      </w:r>
      <w:r>
        <w:rPr>
          <w:rFonts w:ascii="宋体" w:hAnsi="宋体" w:eastAsia="宋体" w:cs="宋体"/>
          <w:color w:val="000000" w:themeColor="text1"/>
          <w:sz w:val="24"/>
          <w:szCs w:val="24"/>
          <w:lang w:val="en-US" w:eastAsia="zh-CN"/>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称：苏州海企国际工程咨询有限公司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址：苏州高新区滨河路苏州资管大厦9幢</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r>
        <w:rPr>
          <w:rFonts w:hint="eastAsia" w:ascii="宋体" w:hAnsi="宋体" w:eastAsia="宋体" w:cs="宋体"/>
          <w:color w:val="000000" w:themeColor="text1"/>
          <w:sz w:val="24"/>
        </w:rPr>
        <w:t xml:space="preserve">0512-68087208</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lang w:val="en-US" w:eastAsia="zh-CN"/>
        </w:rPr>
        <w:t xml:space="preserve">陈威、</w:t>
      </w:r>
      <w:r>
        <w:rPr>
          <w:rFonts w:hint="eastAsia" w:ascii="宋体" w:hAnsi="宋体" w:eastAsia="宋体" w:cs="宋体"/>
          <w:color w:val="000000" w:themeColor="text1"/>
          <w:sz w:val="24"/>
          <w:szCs w:val="24"/>
        </w:rPr>
        <w:t xml:space="preserve">潘鑫涛、张茂松、赵猛</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   话：0512-68087208</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color w:val="000000" w:themeColor="text1"/>
        </w:rPr>
      </w:r>
      <w:bookmarkEnd w:id="3"/>
      <w:r>
        <w:rPr>
          <w:color w:val="000000" w:themeColor="text1"/>
        </w:rPr>
      </w:r>
      <w:bookmarkEnd w:id="4"/>
      <w:r>
        <w:rPr>
          <w:color w:val="000000" w:themeColor="text1"/>
        </w:rPr>
      </w:r>
      <w:bookmarkStart w:id="5" w:name="_Toc494471871"/>
      <w:r>
        <w:rPr>
          <w:color w:val="000000" w:themeColor="text1"/>
        </w:rPr>
      </w:r>
      <w:bookmarkStart w:id="6" w:name="_Toc388026584"/>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jc w:val="center"/>
        <w:spacing w:line="560" w:lineRule="exact"/>
        <w:rPr>
          <w:rFonts w:hint="eastAsia" w:ascii="宋体" w:hAnsi="宋体" w:eastAsia="宋体" w:cs="宋体"/>
          <w:color w:val="000000" w:themeColor="text1"/>
        </w:rPr>
      </w:pPr>
      <w:r>
        <w:rPr>
          <w:color w:val="000000" w:themeColor="text1"/>
        </w:rPr>
      </w:r>
      <w:bookmarkStart w:id="7" w:name="_Toc160701721"/>
      <w:r>
        <w:rPr>
          <w:rFonts w:hint="eastAsia" w:ascii="宋体" w:hAnsi="宋体" w:eastAsia="宋体" w:cs="宋体"/>
          <w:color w:val="000000" w:themeColor="text1"/>
        </w:rPr>
      </w:r>
      <w:r>
        <w:rPr>
          <w:color w:val="000000" w:themeColor="text1"/>
        </w:rPr>
      </w:r>
    </w:p>
    <w:p>
      <w:pPr>
        <w:pStyle w:val="1009"/>
        <w:jc w:val="center"/>
        <w:spacing w:line="560" w:lineRule="exact"/>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jc w:val="center"/>
        <w:spacing w:line="56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第二章 投标人须知</w:t>
      </w:r>
      <w:bookmarkEnd w:id="5"/>
      <w:r>
        <w:rPr>
          <w:color w:val="000000" w:themeColor="text1"/>
        </w:rPr>
      </w:r>
      <w:bookmarkEnd w:id="6"/>
      <w:r>
        <w:rPr>
          <w:color w:val="000000" w:themeColor="text1"/>
        </w:rPr>
      </w:r>
      <w:bookmarkEnd w:id="7"/>
      <w:r>
        <w:rPr>
          <w:rFonts w:hint="eastAsia" w:ascii="宋体" w:hAnsi="宋体" w:eastAsia="宋体" w:cs="宋体"/>
          <w:color w:val="000000" w:themeColor="text1"/>
        </w:rPr>
      </w:r>
      <w:r>
        <w:rPr>
          <w:color w:val="000000" w:themeColor="text1"/>
        </w:rPr>
      </w:r>
    </w:p>
    <w:p>
      <w:pPr>
        <w:pStyle w:val="1008"/>
        <w:ind w:firstLine="520"/>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rPr>
        <w:br w:type="page" w:clear="all"/>
      </w:r>
      <w:r>
        <w:rPr>
          <w:rFonts w:hint="eastAsia" w:ascii="宋体" w:hAnsi="宋体" w:eastAsia="宋体" w:cs="宋体"/>
          <w:b/>
          <w:color w:val="000000" w:themeColor="text1"/>
          <w:sz w:val="24"/>
          <w:szCs w:val="24"/>
        </w:rPr>
        <w:t xml:space="preserve">一、说明和释义</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 说明</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1.1本招标文件仅适用于</w:t>
      </w:r>
      <w:r>
        <w:rPr>
          <w:rFonts w:hint="eastAsia" w:ascii="宋体" w:hAnsi="宋体" w:eastAsia="宋体" w:cs="宋体"/>
          <w:bCs/>
          <w:color w:val="000000" w:themeColor="text1"/>
          <w:szCs w:val="24"/>
        </w:rPr>
        <w:t xml:space="preserve">苏州海企国际工程咨询有限公司</w:t>
      </w:r>
      <w:r>
        <w:rPr>
          <w:rFonts w:hint="eastAsia" w:ascii="宋体" w:hAnsi="宋体" w:eastAsia="宋体" w:cs="宋体"/>
          <w:color w:val="000000" w:themeColor="text1"/>
          <w:szCs w:val="24"/>
        </w:rPr>
        <w:t xml:space="preserve">组织的招标活动。</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1.2本次招标活动及因本次招标产生的合同受中国法律制约和保护。</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1.3本招标文件的解释权属于</w:t>
      </w:r>
      <w:r>
        <w:rPr>
          <w:rFonts w:hint="eastAsia" w:ascii="宋体" w:hAnsi="宋体" w:eastAsia="宋体" w:cs="宋体"/>
          <w:bCs/>
          <w:color w:val="000000" w:themeColor="text1"/>
          <w:szCs w:val="24"/>
        </w:rPr>
        <w:t xml:space="preserve">苏州海企国际工程咨询有限公司</w:t>
      </w:r>
      <w:r>
        <w:rPr>
          <w:rFonts w:hint="eastAsia" w:ascii="宋体" w:hAnsi="宋体" w:eastAsia="宋体" w:cs="宋体"/>
          <w:color w:val="000000" w:themeColor="text1"/>
          <w:szCs w:val="24"/>
        </w:rPr>
        <w:t xml:space="preserve">。</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 词语释义</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2.1采购人：指依法进行政府采购的国家机关、事业单位、团体组织。</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2.2供应商：指向采购人提供货物、工程或服务的法人、其他组织或者自然人。</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2.3投标人：指参加政府采购货物服务投标活动的供应商。</w:t>
      </w:r>
      <w:r>
        <w:rPr>
          <w:rFonts w:hint="eastAsia" w:ascii="宋体" w:hAnsi="宋体" w:eastAsia="宋体" w:cs="宋体"/>
          <w:color w:val="000000" w:themeColor="text1"/>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2.4采购代理机构：指依法接受采购人委托，从事货物、工程和服务等政府采购招标代理业务的社会中介机构。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2.5招标采购单位：采购人及采购代理机构的统称。</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2.6评标委员会： 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2.7响应：投标人根据采购人或采购代理机构发布的招标文件，编制投标文件并按规定投标的行为。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2.8知识产权：指专利权、商标权、著作权等无形财产专有权的统称。</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2.9天：日历日。</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2.10服务地点：合同中明确约定的乙方履行服务的最终地点。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2.11不可抗力：不能预见、不能避免并且不能克服的客观情况。</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2.12 实质性响应：满足有关本次采购标的、数量、质量、价款或者报酬、履行期限、履行地点和方式、违约责任和解决争议方法等要求。</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2.13书面形式：指书面文字、合同书、信件和传真等可以有形地表现所载内容的形式。</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 投标人</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 合格投标人的基本条件</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3.1符合《中华人民共和国政府采购法》第二十二条第一款之规定；</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4．合格投标人的特定条件</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详见前附表</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5．</w:t>
      </w:r>
      <w:r>
        <w:rPr>
          <w:rFonts w:hint="eastAsia" w:ascii="宋体" w:hAnsi="宋体" w:eastAsia="宋体" w:cs="宋体"/>
          <w:color w:val="000000" w:themeColor="text1"/>
          <w:sz w:val="24"/>
          <w:szCs w:val="24"/>
        </w:rPr>
        <w:t xml:space="preserve">投标人必须进入苏采云系统进行网上报名，否则不能参加本次招标活动。</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6. 投标人代表</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6.1指全权代表投标人参加投标活动并签署投标文件的人，如果投标人代表不是法人代表，须持有《法人代表授权委托书》（详见统一格式）。</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7. 联合投标（本项目不接受联合体投标）</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7.1联合体各方中至少应当有一方符合本招标文件规定的投标人资格条件的特定条件。</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eastAsia="宋体" w:cs="宋体"/>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7.3联合体各成员之间签订的联合体协议书应与投标文件一起递交。</w:t>
      </w:r>
      <w:r>
        <w:rPr>
          <w:rFonts w:hint="eastAsia" w:ascii="宋体" w:hAnsi="宋体" w:eastAsia="宋体" w:cs="宋体"/>
          <w:color w:val="000000" w:themeColor="text1"/>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7.4参加联合体的各成员不得再以自己名义单独投标，也不得同时参加两个或两个以上的联合体投标。如有违反将取消该联合体各成员的投标资格。</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7.5联合体各方应当共同与采购人签订合同，就采购合同约定的事项对采购人承担连带责任。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7.6 除非另有规定或说明，本文中“投标人”一词亦指联合体各成员。</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8. 投标费用 </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8.1投标人应自行承担所有准备及参加投标的相关费用。不论投标结果如何，采购人和采购代理机构在任何情况下均无义务也无责任承担这些费用。</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 招标文件说明</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9. 招标文件</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10.现场考察 </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10.1投标人应按</w:t>
      </w:r>
      <w:r>
        <w:rPr>
          <w:rFonts w:hint="eastAsia" w:ascii="宋体" w:hAnsi="宋体" w:eastAsia="宋体" w:cs="宋体"/>
          <w:bCs/>
          <w:color w:val="000000" w:themeColor="text1"/>
          <w:sz w:val="24"/>
          <w:szCs w:val="24"/>
        </w:rPr>
        <w:t xml:space="preserve">招标文件中所述时间</w:t>
      </w:r>
      <w:r>
        <w:rPr>
          <w:rFonts w:hint="eastAsia" w:ascii="宋体" w:hAnsi="宋体" w:eastAsia="宋体" w:cs="宋体"/>
          <w:color w:val="000000" w:themeColor="text1"/>
          <w:sz w:val="24"/>
          <w:szCs w:val="24"/>
        </w:rPr>
        <w:t xml:space="preserve">对有关现场和周围环境进行考察，以获取编制投标文件和签署合同所需的信息。考察现场所发生的费用由投标人自己承担。</w:t>
      </w:r>
      <w:r>
        <w:rPr>
          <w:rFonts w:hint="eastAsia" w:ascii="宋体" w:hAnsi="宋体" w:eastAsia="宋体" w:cs="宋体"/>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10.2招标采购单位向投标人提供的有关现场的资料和数据，是招标采购单位现有的并认为能使投标人可利用的资料。招标采购单位对投标人由此而做出的推论、理解和结论概不负责。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10.3 经招标采购单位允许，投标人可为考察目的进入招标采购单位的项目现场，但投标人不得因此使招标采购单位承担有关的责任和蒙受损失。投标人应承担考察现场的责任和风险。</w:t>
      </w:r>
      <w:r>
        <w:rPr>
          <w:rFonts w:hint="eastAsia" w:ascii="宋体" w:hAnsi="宋体" w:eastAsia="宋体" w:cs="宋体"/>
          <w:color w:val="000000" w:themeColor="text1"/>
          <w:szCs w:val="24"/>
        </w:rPr>
      </w:r>
      <w:r>
        <w:rPr>
          <w:color w:val="000000" w:themeColor="text1"/>
        </w:rPr>
      </w:r>
    </w:p>
    <w:p>
      <w:pPr>
        <w:pStyle w:val="1008"/>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11.招标文件的澄清和修改</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11.1</w:t>
      </w:r>
      <w:r>
        <w:rPr>
          <w:rFonts w:hint="eastAsia" w:ascii="宋体" w:hAnsi="宋体" w:eastAsia="宋体" w:cs="宋体"/>
          <w:color w:val="000000" w:themeColor="text1"/>
          <w:sz w:val="24"/>
          <w:szCs w:val="24"/>
        </w:rPr>
        <w:t xml:space="preserve">投标人如有疑问需要澄清，可通过公告中的联系方式及时提出，采购人或采购代理机构将予以解答，但答复内容不得涉及商业秘密。</w:t>
      </w:r>
      <w:r>
        <w:rPr>
          <w:rFonts w:hint="eastAsia" w:ascii="宋体" w:hAnsi="宋体" w:eastAsia="宋体" w:cs="宋体"/>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color w:val="000000" w:themeColor="text1"/>
          <w:sz w:val="24"/>
          <w:szCs w:val="24"/>
        </w:rPr>
      </w:pPr>
      <w:r>
        <w:rPr>
          <w:rFonts w:hint="eastAsia" w:ascii="宋体" w:hAnsi="宋体" w:eastAsia="宋体" w:cs="宋体"/>
          <w:bCs/>
          <w:color w:val="000000" w:themeColor="text1"/>
          <w:sz w:val="24"/>
          <w:szCs w:val="24"/>
        </w:rPr>
        <w:t xml:space="preserve">11.2迟于前附表规定时间的询问或提交的疑问</w:t>
      </w:r>
      <w:r>
        <w:rPr>
          <w:rFonts w:hint="eastAsia" w:ascii="宋体" w:hAnsi="宋体" w:eastAsia="宋体" w:cs="宋体"/>
          <w:color w:val="000000" w:themeColor="text1"/>
          <w:sz w:val="24"/>
          <w:szCs w:val="24"/>
        </w:rPr>
        <w:t xml:space="preserve">提出的</w:t>
      </w:r>
      <w:r>
        <w:rPr>
          <w:rFonts w:hint="eastAsia" w:ascii="宋体" w:hAnsi="宋体" w:eastAsia="宋体" w:cs="宋体"/>
          <w:bCs/>
          <w:color w:val="000000" w:themeColor="text1"/>
          <w:sz w:val="24"/>
          <w:szCs w:val="24"/>
        </w:rPr>
        <w:t xml:space="preserve">，采购人和采购代理机构有权拒绝回答，也不承担由此带来的对投标人投标结果的影响。</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11.3在投标截止时间15日前，招标采购单位无论出于自己的考虑，还是出于对投标人提问的澄清，均可对已发出的招标文件进行必要澄清或者修改。</w:t>
      </w:r>
      <w:r>
        <w:rPr>
          <w:rFonts w:hint="eastAsia" w:ascii="宋体" w:hAnsi="宋体" w:eastAsia="宋体" w:cs="宋体"/>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11.4为使投标人有足够的时间按招标文件的修改要求考虑修正投标文件，或出于其他原因，招标采购单位有权推迟投标截止日期和开标日期，将此变更通知所有招标文件的收受人。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宋体"/>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11.5招标文件的更正（含澄清、修改等）内容与原招标文件在同一内容上表述不一致时，以发出日期最接近开标时间的公告为准。</w:t>
      </w:r>
      <w:r>
        <w:rPr>
          <w:rFonts w:hint="eastAsia" w:ascii="宋体" w:hAnsi="宋体" w:eastAsia="宋体" w:cs="宋体"/>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11.6招标文件的更正（含澄清、修改等）内容将在财政部门指定的政府采购信息发布媒体上发布，作为招标文件的组成部分，对投标人起约束作用。</w:t>
      </w:r>
      <w:r>
        <w:rPr>
          <w:rFonts w:hint="eastAsia" w:ascii="宋体" w:hAnsi="宋体" w:eastAsia="宋体" w:cs="宋体"/>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 投标文件说明</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12. 投标文件计量单位和使用文字</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12.1投标文件中所使用的计量单位，除招标文件中有特殊要求外，均应使用中华人民共和国法定计量单位。</w:t>
      </w:r>
      <w:r>
        <w:rPr>
          <w:rFonts w:hint="eastAsia" w:ascii="宋体" w:hAnsi="宋体" w:eastAsia="宋体" w:cs="宋体"/>
          <w:color w:val="000000" w:themeColor="text1"/>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bookmarkStart w:id="8" w:name="_Toc217446047"/>
      <w:r>
        <w:rPr>
          <w:rFonts w:hint="eastAsia" w:ascii="宋体" w:hAnsi="宋体" w:eastAsia="宋体" w:cs="宋体"/>
          <w:color w:val="000000" w:themeColor="text1"/>
          <w:sz w:val="24"/>
          <w:szCs w:val="24"/>
        </w:rPr>
        <w:t xml:space="preserve">3. 知识产权</w:t>
      </w:r>
      <w:bookmarkEnd w:id="8"/>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14. 投标文件的组成</w:t>
      </w:r>
      <w:r>
        <w:rPr>
          <w:rFonts w:hint="eastAsia" w:ascii="宋体" w:hAnsi="宋体" w:eastAsia="宋体" w:cs="宋体"/>
          <w:b/>
          <w:color w:val="000000" w:themeColor="text1"/>
          <w:sz w:val="24"/>
          <w:szCs w:val="24"/>
        </w:rPr>
      </w:r>
      <w:r>
        <w:rPr>
          <w:color w:val="000000" w:themeColor="text1"/>
        </w:rPr>
      </w:r>
    </w:p>
    <w:p>
      <w:pPr>
        <w:pStyle w:val="1119"/>
        <w:ind w:firstLine="470"/>
        <w:spacing w:line="360" w:lineRule="auto"/>
        <w:tabs>
          <w:tab w:val="left" w:pos="-720" w:leader="none"/>
        </w:tabs>
        <w:rPr>
          <w:rFonts w:hint="eastAsia" w:ascii="宋体" w:hAnsi="宋体" w:eastAsia="宋体" w:cs="宋体"/>
          <w:b/>
          <w:bCs/>
          <w:color w:val="000000" w:themeColor="text1"/>
        </w:rPr>
      </w:pPr>
      <w:r>
        <w:rPr>
          <w:rFonts w:hint="eastAsia" w:ascii="宋体" w:hAnsi="宋体" w:eastAsia="宋体" w:cs="宋体"/>
          <w:b/>
          <w:bCs/>
          <w:color w:val="000000" w:themeColor="text1"/>
          <w:lang w:eastAsia="zh-CN"/>
        </w:rPr>
        <w:t xml:space="preserve">基本目录：</w:t>
      </w:r>
      <w:r>
        <w:rPr>
          <w:rFonts w:hint="eastAsia" w:ascii="宋体" w:hAnsi="宋体" w:eastAsia="宋体" w:cs="宋体"/>
          <w:b/>
          <w:bCs/>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14.1封面</w:t>
      </w:r>
      <w:r>
        <w:rPr>
          <w:rFonts w:hint="eastAsia" w:ascii="宋体" w:hAnsi="宋体" w:eastAsia="宋体" w:cs="宋体"/>
          <w:color w:val="000000" w:themeColor="text1"/>
          <w:lang w:val="en-US"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14.2</w:t>
      </w:r>
      <w:r>
        <w:rPr>
          <w:rFonts w:hint="eastAsia" w:ascii="宋体" w:hAnsi="宋体" w:eastAsia="宋体" w:cs="宋体"/>
          <w:color w:val="000000" w:themeColor="text1"/>
          <w:lang w:eastAsia="zh-CN"/>
        </w:rPr>
        <w:t xml:space="preserve">《开标一览表》(统一格式，用于唱标)；</w:t>
      </w:r>
      <w:r>
        <w:rPr>
          <w:rFonts w:hint="eastAsia" w:ascii="宋体" w:hAnsi="宋体" w:eastAsia="宋体" w:cs="宋体"/>
          <w:color w:val="000000" w:themeColor="text1"/>
          <w:lang w:val="en-US"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3</w:t>
      </w:r>
      <w:r>
        <w:rPr>
          <w:rFonts w:hint="eastAsia" w:ascii="宋体" w:hAnsi="宋体" w:eastAsia="宋体" w:cs="宋体"/>
          <w:color w:val="000000" w:themeColor="text1"/>
          <w:lang w:eastAsia="zh-CN"/>
        </w:rPr>
        <w:t xml:space="preserve"> 法定代表人授权委托书（如有授权，详见投标文件格式）；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4</w:t>
      </w:r>
      <w:r>
        <w:rPr>
          <w:rFonts w:hint="eastAsia" w:ascii="宋体" w:hAnsi="宋体" w:eastAsia="宋体" w:cs="宋体"/>
          <w:color w:val="000000" w:themeColor="text1"/>
          <w:lang w:eastAsia="zh-CN"/>
        </w:rPr>
        <w:t xml:space="preserve"> 投标人法定代表人身份证扫描件、授权委托人身份证扫描件；</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5</w:t>
      </w:r>
      <w:r>
        <w:rPr>
          <w:rFonts w:hint="eastAsia" w:ascii="宋体" w:hAnsi="宋体" w:eastAsia="宋体" w:cs="宋体"/>
          <w:color w:val="000000" w:themeColor="text1"/>
          <w:lang w:eastAsia="zh-CN"/>
        </w:rPr>
        <w:t xml:space="preserve"> 投标人基本情况表（详见投标文件格式）；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6</w:t>
      </w:r>
      <w:r>
        <w:rPr>
          <w:rFonts w:hint="eastAsia" w:ascii="宋体" w:hAnsi="宋体" w:eastAsia="宋体" w:cs="宋体"/>
          <w:color w:val="000000" w:themeColor="text1"/>
          <w:lang w:eastAsia="zh-CN"/>
        </w:rPr>
        <w:t xml:space="preserve">项目服务方案；</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7</w:t>
      </w:r>
      <w:r>
        <w:rPr>
          <w:rFonts w:hint="eastAsia" w:ascii="宋体" w:hAnsi="宋体" w:eastAsia="宋体" w:cs="宋体"/>
          <w:color w:val="000000" w:themeColor="text1"/>
          <w:lang w:eastAsia="zh-CN"/>
        </w:rPr>
        <w:t xml:space="preserve">《项目负责人情况一览表》、《</w:t>
      </w:r>
      <w:bookmarkStart w:id="9" w:name="_Hlk192182541"/>
      <w:r>
        <w:rPr>
          <w:rFonts w:hint="eastAsia" w:ascii="宋体" w:hAnsi="宋体" w:eastAsia="宋体" w:cs="宋体"/>
          <w:color w:val="000000" w:themeColor="text1"/>
          <w:lang w:eastAsia="zh-CN"/>
        </w:rPr>
        <w:t xml:space="preserve">人员配备一览表</w:t>
      </w:r>
      <w:bookmarkEnd w:id="9"/>
      <w:r>
        <w:rPr>
          <w:rFonts w:hint="eastAsia" w:ascii="宋体" w:hAnsi="宋体" w:eastAsia="宋体" w:cs="宋体"/>
          <w:color w:val="000000" w:themeColor="text1"/>
          <w:lang w:eastAsia="zh-CN"/>
        </w:rPr>
        <w:t xml:space="preserve">》（详见投标文件格式）；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8</w:t>
      </w:r>
      <w:r>
        <w:rPr>
          <w:rFonts w:hint="eastAsia" w:ascii="宋体" w:hAnsi="宋体" w:eastAsia="宋体" w:cs="宋体"/>
          <w:color w:val="000000" w:themeColor="text1"/>
          <w:lang w:eastAsia="zh-CN"/>
        </w:rPr>
        <w:t xml:space="preserve">招标文件技术部分规定提交的其他相关材料；</w:t>
      </w:r>
      <w:r>
        <w:rPr>
          <w:rFonts w:hint="eastAsia" w:ascii="宋体" w:hAnsi="宋体" w:eastAsia="宋体" w:cs="宋体"/>
          <w:color w:val="000000" w:themeColor="text1"/>
          <w:lang w:eastAsia="zh-CN"/>
        </w:rPr>
      </w:r>
      <w:r>
        <w:rPr>
          <w:color w:val="000000" w:themeColor="text1"/>
        </w:rPr>
      </w:r>
    </w:p>
    <w:p>
      <w:pPr>
        <w:pStyle w:val="1119"/>
        <w:ind w:firstLine="470"/>
        <w:spacing w:line="360" w:lineRule="auto"/>
        <w:tabs>
          <w:tab w:val="left" w:pos="-720" w:leader="none"/>
        </w:tabs>
        <w:rPr>
          <w:rFonts w:hint="eastAsia" w:ascii="宋体" w:hAnsi="宋体" w:eastAsia="宋体" w:cs="宋体"/>
          <w:b/>
          <w:bCs/>
          <w:color w:val="000000" w:themeColor="text1"/>
        </w:rPr>
      </w:pPr>
      <w:r>
        <w:rPr>
          <w:rFonts w:hint="eastAsia" w:ascii="宋体" w:hAnsi="宋体" w:eastAsia="宋体" w:cs="宋体"/>
          <w:b/>
          <w:bCs/>
          <w:color w:val="000000" w:themeColor="text1"/>
          <w:lang w:eastAsia="zh-CN"/>
        </w:rPr>
        <w:t xml:space="preserve">资格条件：</w:t>
      </w:r>
      <w:r>
        <w:rPr>
          <w:rFonts w:hint="eastAsia" w:ascii="宋体" w:hAnsi="宋体" w:eastAsia="宋体" w:cs="宋体"/>
          <w:b/>
          <w:bCs/>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9</w:t>
      </w:r>
      <w:r>
        <w:rPr>
          <w:rFonts w:hint="eastAsia" w:ascii="宋体" w:hAnsi="宋体" w:eastAsia="宋体" w:cs="宋体"/>
          <w:color w:val="000000" w:themeColor="text1"/>
          <w:lang w:eastAsia="zh-CN"/>
        </w:rPr>
        <w:t xml:space="preserve">关于资格文件的声明函及</w:t>
      </w:r>
      <w:r>
        <w:rPr>
          <w:rFonts w:hint="eastAsia" w:ascii="宋体" w:hAnsi="宋体" w:eastAsia="宋体" w:cs="宋体"/>
          <w:bCs/>
          <w:color w:val="000000" w:themeColor="text1"/>
          <w:lang w:eastAsia="zh-CN"/>
        </w:rPr>
        <w:t xml:space="preserve">投标人与其他单位存在控股、管理关系情况表</w:t>
      </w:r>
      <w:r>
        <w:rPr>
          <w:rFonts w:hint="eastAsia" w:ascii="宋体" w:hAnsi="宋体" w:eastAsia="宋体" w:cs="宋体"/>
          <w:color w:val="000000" w:themeColor="text1"/>
          <w:lang w:eastAsia="zh-CN"/>
        </w:rPr>
        <w:t xml:space="preserve">（详见投标文件格式）；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.1</w:t>
      </w:r>
      <w:r>
        <w:rPr>
          <w:rFonts w:hint="eastAsia" w:ascii="宋体" w:hAnsi="宋体" w:eastAsia="宋体" w:cs="宋体"/>
          <w:color w:val="000000" w:themeColor="text1"/>
          <w:lang w:val="en-US" w:eastAsia="zh-CN"/>
        </w:rPr>
        <w:t xml:space="preserve">0</w:t>
      </w:r>
      <w:r>
        <w:rPr>
          <w:rFonts w:hint="eastAsia" w:ascii="宋体" w:hAnsi="宋体" w:eastAsia="宋体" w:cs="宋体"/>
          <w:color w:val="000000" w:themeColor="text1"/>
          <w:lang w:eastAsia="zh-CN"/>
        </w:rPr>
        <w:t xml:space="preserve">投标人《营业执照》副本扫描件；</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.1</w:t>
      </w:r>
      <w:r>
        <w:rPr>
          <w:rFonts w:hint="eastAsia" w:ascii="宋体" w:hAnsi="宋体" w:eastAsia="宋体" w:cs="宋体"/>
          <w:color w:val="000000" w:themeColor="text1"/>
          <w:lang w:val="en-US" w:eastAsia="zh-CN"/>
        </w:rPr>
        <w:t xml:space="preserve">1</w:t>
      </w:r>
      <w:r>
        <w:rPr>
          <w:rFonts w:hint="eastAsia" w:ascii="宋体" w:hAnsi="宋体" w:eastAsia="宋体" w:cs="宋体"/>
          <w:color w:val="000000" w:themeColor="text1"/>
          <w:lang w:eastAsia="zh-CN"/>
        </w:rPr>
        <w:t xml:space="preserve">投标人具有良好的商业信誉和健全的财务会计制度证明。包括但不限于最近一期经审计的财务报告，其他组织、自然人及成立未满一年的法人应提供银行出具的资信证明。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.1</w:t>
      </w:r>
      <w:r>
        <w:rPr>
          <w:rFonts w:hint="eastAsia" w:ascii="宋体" w:hAnsi="宋体" w:eastAsia="宋体" w:cs="宋体"/>
          <w:color w:val="000000" w:themeColor="text1"/>
          <w:lang w:val="en-US" w:eastAsia="zh-CN"/>
        </w:rPr>
        <w:t xml:space="preserve">2</w:t>
      </w:r>
      <w:r>
        <w:rPr>
          <w:rFonts w:hint="eastAsia" w:ascii="宋体" w:hAnsi="宋体" w:eastAsia="宋体" w:cs="宋体"/>
          <w:color w:val="000000" w:themeColor="text1"/>
          <w:lang w:eastAsia="zh-CN"/>
        </w:rPr>
        <w:t xml:space="preserve">投标人具</w:t>
      </w:r>
      <w:r>
        <w:rPr>
          <w:rFonts w:hint="eastAsia" w:ascii="宋体" w:hAnsi="宋体" w:eastAsia="宋体"/>
          <w:color w:val="000000" w:themeColor="text1"/>
          <w:lang w:eastAsia="zh-CN"/>
        </w:rPr>
        <w:t xml:space="preserve">有依法缴纳税收和社会保障资金的良好记录。提供提交响应文件截止时间前三个月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.1</w:t>
      </w:r>
      <w:r>
        <w:rPr>
          <w:rFonts w:hint="eastAsia" w:ascii="宋体" w:hAnsi="宋体" w:eastAsia="宋体" w:cs="宋体"/>
          <w:color w:val="000000" w:themeColor="text1"/>
          <w:lang w:val="en-US" w:eastAsia="zh-CN"/>
        </w:rPr>
        <w:t xml:space="preserve">3</w:t>
      </w:r>
      <w:r>
        <w:rPr>
          <w:rFonts w:hint="eastAsia" w:ascii="宋体" w:hAnsi="宋体" w:eastAsia="宋体" w:cs="宋体"/>
          <w:color w:val="000000" w:themeColor="text1"/>
          <w:lang w:eastAsia="zh-CN"/>
        </w:rPr>
        <w:t xml:space="preserve">投标人具备履行合同所必需的设备和专业技术能力，提供证明材料或承诺函；</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eastAsia="zh-CN"/>
        </w:rPr>
        <w:t xml:space="preserve">14.1</w:t>
      </w:r>
      <w:r>
        <w:rPr>
          <w:rFonts w:hint="eastAsia" w:ascii="宋体" w:hAnsi="宋体" w:eastAsia="宋体" w:cs="宋体"/>
          <w:color w:val="000000" w:themeColor="text1"/>
          <w:lang w:val="en-US" w:eastAsia="zh-CN"/>
        </w:rPr>
        <w:t xml:space="preserve">4</w:t>
      </w:r>
      <w:r>
        <w:rPr>
          <w:rFonts w:hint="eastAsia" w:ascii="宋体" w:hAnsi="宋体" w:eastAsia="宋体" w:cs="宋体"/>
          <w:color w:val="000000" w:themeColor="text1"/>
          <w:lang w:eastAsia="zh-CN"/>
        </w:rPr>
        <w:t xml:space="preserve">投标人参加政府采购活动前3年内在经营活动中没有重大违法记录的书面声明函；</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ascii="宋体" w:hAnsi="宋体" w:eastAsia="宋体" w:cs="宋体"/>
          <w:color w:val="000000" w:themeColor="text1"/>
        </w:rPr>
      </w:pPr>
      <w:r>
        <w:rPr>
          <w:rFonts w:hint="eastAsia" w:ascii="宋体" w:hAnsi="宋体" w:eastAsia="宋体" w:cs="宋体"/>
          <w:color w:val="000000" w:themeColor="text1"/>
          <w:lang w:eastAsia="zh-CN"/>
        </w:rPr>
        <w:t xml:space="preserve">14.1</w:t>
      </w:r>
      <w:r>
        <w:rPr>
          <w:rFonts w:hint="eastAsia" w:ascii="宋体" w:hAnsi="宋体" w:eastAsia="宋体" w:cs="宋体"/>
          <w:color w:val="000000" w:themeColor="text1"/>
          <w:lang w:val="en-US" w:eastAsia="zh-CN"/>
        </w:rPr>
        <w:t xml:space="preserve">5</w:t>
      </w:r>
      <w:r>
        <w:rPr>
          <w:rFonts w:hint="eastAsia" w:ascii="宋体" w:hAnsi="宋体" w:eastAsia="宋体" w:cs="宋体"/>
          <w:color w:val="000000" w:themeColor="text1"/>
          <w:lang w:eastAsia="zh-CN"/>
        </w:rPr>
        <w:t xml:space="preserve"> 落实政府采购政策需满足的资格要求：本项目专门面向中小企业，所属行业为其他未列明行业，供应商应为中小微企业、监狱企业、残疾人福利性单位。提供对应的《中小企业声明函》或《残疾人福利性单位声明函》或省级以上监狱管理局、戒毒管理局（含新疆生产建设兵团）出具的属于监狱企业的证明文件，否则不享受相应政府采购政策。</w:t>
      </w:r>
      <w:r>
        <w:rPr>
          <w:rFonts w:ascii="宋体" w:hAnsi="宋体" w:eastAsia="宋体" w:cs="宋体"/>
          <w:color w:val="000000" w:themeColor="text1"/>
          <w:lang w:eastAsia="zh-CN"/>
        </w:rPr>
      </w:r>
      <w:r>
        <w:rPr>
          <w:color w:val="000000" w:themeColor="text1"/>
        </w:rPr>
      </w:r>
    </w:p>
    <w:p>
      <w:pPr>
        <w:pStyle w:val="1119"/>
        <w:ind w:firstLine="470"/>
        <w:spacing w:line="360" w:lineRule="auto"/>
        <w:tabs>
          <w:tab w:val="left" w:pos="-720" w:leader="none"/>
        </w:tabs>
        <w:rPr>
          <w:rFonts w:hint="eastAsia" w:ascii="宋体" w:hAnsi="宋体" w:eastAsia="宋体" w:cs="宋体"/>
          <w:b/>
          <w:bCs/>
          <w:color w:val="000000" w:themeColor="text1"/>
        </w:rPr>
      </w:pPr>
      <w:r>
        <w:rPr>
          <w:rFonts w:hint="eastAsia" w:ascii="宋体" w:hAnsi="宋体" w:eastAsia="宋体" w:cs="宋体"/>
          <w:b/>
          <w:bCs/>
          <w:color w:val="000000" w:themeColor="text1"/>
          <w:lang w:eastAsia="zh-CN"/>
        </w:rPr>
        <w:t xml:space="preserve">符合条件：</w:t>
      </w:r>
      <w:r>
        <w:rPr>
          <w:rFonts w:hint="eastAsia" w:ascii="宋体" w:hAnsi="宋体" w:eastAsia="宋体" w:cs="宋体"/>
          <w:b/>
          <w:bCs/>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16</w:t>
      </w:r>
      <w:r>
        <w:rPr>
          <w:rFonts w:hint="eastAsia" w:ascii="宋体" w:hAnsi="宋体" w:eastAsia="宋体" w:cs="宋体"/>
          <w:color w:val="000000" w:themeColor="text1"/>
          <w:lang w:eastAsia="zh-CN"/>
        </w:rPr>
        <w:t xml:space="preserve">投标函（详见投标文件格式）；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17投标</w:t>
      </w:r>
      <w:r>
        <w:rPr>
          <w:rFonts w:hint="eastAsia" w:ascii="宋体" w:hAnsi="宋体" w:eastAsia="宋体" w:cs="宋体"/>
          <w:color w:val="000000" w:themeColor="text1"/>
          <w:lang w:eastAsia="zh-CN"/>
        </w:rPr>
        <w:t xml:space="preserve">报价明细表（详见投标文件格式）；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18</w:t>
      </w:r>
      <w:r>
        <w:rPr>
          <w:rFonts w:hint="eastAsia" w:ascii="宋体" w:hAnsi="宋体" w:eastAsia="宋体" w:cs="宋体"/>
          <w:color w:val="000000" w:themeColor="text1"/>
          <w:lang w:eastAsia="zh-CN"/>
        </w:rPr>
        <w:t xml:space="preserve">《服务要求偏离表》、《商务条款偏离表》（详见投标文件格式）；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19</w:t>
      </w:r>
      <w:r>
        <w:rPr>
          <w:rFonts w:hint="eastAsia" w:ascii="宋体" w:hAnsi="宋体" w:eastAsia="宋体" w:cs="宋体"/>
          <w:color w:val="000000" w:themeColor="text1"/>
          <w:lang w:eastAsia="zh-CN"/>
        </w:rPr>
        <w:t xml:space="preserve">投标单位</w:t>
      </w:r>
      <w:r>
        <w:rPr>
          <w:rFonts w:hint="eastAsia" w:ascii="宋体" w:hAnsi="宋体" w:eastAsia="宋体" w:cs="宋体"/>
          <w:color w:val="000000" w:themeColor="text1"/>
          <w:lang w:val="en-US" w:eastAsia="zh-CN"/>
        </w:rPr>
        <w:t xml:space="preserve">对招标文件其他</w:t>
      </w:r>
      <w:r>
        <w:rPr>
          <w:rFonts w:hint="eastAsia" w:ascii="宋体" w:hAnsi="宋体" w:eastAsia="宋体" w:cs="宋体"/>
          <w:color w:val="000000" w:themeColor="text1"/>
          <w:lang w:eastAsia="zh-CN"/>
        </w:rPr>
        <w:t xml:space="preserve">符合</w:t>
      </w:r>
      <w:r>
        <w:rPr>
          <w:rFonts w:hint="eastAsia" w:ascii="宋体" w:hAnsi="宋体" w:eastAsia="宋体" w:cs="宋体"/>
          <w:color w:val="000000" w:themeColor="text1"/>
          <w:lang w:val="en-US" w:eastAsia="zh-CN"/>
        </w:rPr>
        <w:t xml:space="preserve">性条款的响应情况</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eastAsia="zh-CN"/>
        </w:rPr>
      </w:r>
      <w:r>
        <w:rPr>
          <w:color w:val="000000" w:themeColor="text1"/>
        </w:rPr>
      </w:r>
    </w:p>
    <w:p>
      <w:pPr>
        <w:pStyle w:val="1119"/>
        <w:ind w:firstLine="470"/>
        <w:spacing w:line="360" w:lineRule="auto"/>
        <w:tabs>
          <w:tab w:val="left" w:pos="-720" w:leader="none"/>
        </w:tabs>
        <w:rPr>
          <w:rFonts w:hint="eastAsia" w:ascii="宋体" w:hAnsi="宋体" w:eastAsia="宋体" w:cs="宋体"/>
          <w:b/>
          <w:bCs/>
          <w:color w:val="000000" w:themeColor="text1"/>
        </w:rPr>
      </w:pPr>
      <w:r>
        <w:rPr>
          <w:rFonts w:hint="eastAsia" w:ascii="宋体" w:hAnsi="宋体" w:eastAsia="宋体" w:cs="宋体"/>
          <w:b/>
          <w:bCs/>
          <w:color w:val="000000" w:themeColor="text1"/>
          <w:lang w:eastAsia="zh-CN"/>
        </w:rPr>
        <w:t xml:space="preserve">综合评审评分项：</w:t>
      </w:r>
      <w:r>
        <w:rPr>
          <w:rFonts w:hint="eastAsia" w:ascii="宋体" w:hAnsi="宋体" w:eastAsia="宋体" w:cs="宋体"/>
          <w:b/>
          <w:bCs/>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w:t>
      </w:r>
      <w:r>
        <w:rPr>
          <w:rFonts w:hint="eastAsia" w:ascii="宋体" w:hAnsi="宋体" w:eastAsia="宋体" w:cs="宋体"/>
          <w:color w:val="000000" w:themeColor="text1"/>
          <w:lang w:val="en-US" w:eastAsia="zh-CN"/>
        </w:rPr>
        <w:t xml:space="preserve">20</w:t>
      </w:r>
      <w:r>
        <w:rPr>
          <w:rFonts w:hint="eastAsia" w:ascii="宋体" w:hAnsi="宋体" w:eastAsia="宋体" w:cs="宋体"/>
          <w:color w:val="000000" w:themeColor="text1"/>
          <w:lang w:eastAsia="zh-CN"/>
        </w:rPr>
        <w:t xml:space="preserve">招标文件评分标准中规定提交的其他相关材料；</w:t>
      </w:r>
      <w:r>
        <w:rPr>
          <w:rFonts w:hint="eastAsia" w:ascii="宋体" w:hAnsi="宋体" w:eastAsia="宋体" w:cs="宋体"/>
          <w:color w:val="000000" w:themeColor="text1"/>
          <w:lang w:eastAsia="zh-CN"/>
        </w:rPr>
      </w:r>
      <w:r>
        <w:rPr>
          <w:color w:val="000000" w:themeColor="text1"/>
        </w:rPr>
      </w:r>
    </w:p>
    <w:p>
      <w:pPr>
        <w:pStyle w:val="1119"/>
        <w:ind w:firstLine="470"/>
        <w:spacing w:line="360" w:lineRule="auto"/>
        <w:tabs>
          <w:tab w:val="left" w:pos="-720" w:leader="none"/>
        </w:tabs>
        <w:rPr>
          <w:rFonts w:hint="eastAsia" w:ascii="宋体" w:hAnsi="宋体" w:eastAsia="宋体" w:cs="宋体"/>
          <w:b/>
          <w:bCs/>
          <w:color w:val="000000" w:themeColor="text1"/>
        </w:rPr>
      </w:pPr>
      <w:r>
        <w:rPr>
          <w:rFonts w:hint="eastAsia" w:ascii="宋体" w:hAnsi="宋体" w:eastAsia="宋体" w:cs="宋体"/>
          <w:b/>
          <w:bCs/>
          <w:color w:val="000000" w:themeColor="text1"/>
          <w:lang w:eastAsia="zh-CN"/>
        </w:rPr>
        <w:t xml:space="preserve">价格折扣文件：</w:t>
      </w:r>
      <w:r>
        <w:rPr>
          <w:rFonts w:hint="eastAsia" w:ascii="宋体" w:hAnsi="宋体" w:eastAsia="宋体" w:cs="宋体"/>
          <w:b/>
          <w:bCs/>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val="en-US" w:eastAsia="zh-CN"/>
        </w:rPr>
        <w:t xml:space="preserve">14</w:t>
      </w:r>
      <w:r>
        <w:rPr>
          <w:rFonts w:hint="eastAsia" w:ascii="宋体" w:hAnsi="宋体" w:eastAsia="宋体" w:cs="宋体"/>
          <w:color w:val="000000" w:themeColor="text1"/>
          <w:lang w:eastAsia="zh-CN"/>
        </w:rPr>
        <w:t xml:space="preserve">.2</w:t>
      </w:r>
      <w:r>
        <w:rPr>
          <w:rFonts w:hint="eastAsia" w:ascii="宋体" w:hAnsi="宋体" w:eastAsia="宋体" w:cs="宋体"/>
          <w:color w:val="000000" w:themeColor="text1"/>
          <w:lang w:val="en-US" w:eastAsia="zh-CN"/>
        </w:rPr>
        <w:t xml:space="preserve">1</w:t>
      </w:r>
      <w:r>
        <w:rPr>
          <w:rFonts w:hint="eastAsia" w:ascii="宋体" w:hAnsi="宋体" w:eastAsia="宋体" w:cs="宋体"/>
          <w:color w:val="000000" w:themeColor="text1"/>
          <w:lang w:eastAsia="zh-CN"/>
        </w:rPr>
        <w:t xml:space="preserve">提供对应的《中小企业声明函》或《残疾人福利性单位声明函》或省级以上监狱管理局、戒毒管理局（含新疆生产建设兵团）出具的属于监狱企业的证明文件；（详见投标文件格式）；</w:t>
      </w:r>
      <w:r>
        <w:rPr>
          <w:rFonts w:hint="eastAsia" w:ascii="宋体" w:hAnsi="宋体" w:eastAsia="宋体" w:cs="宋体"/>
          <w:color w:val="000000" w:themeColor="text1"/>
          <w:lang w:eastAsia="zh-CN"/>
        </w:rPr>
      </w:r>
      <w:r>
        <w:rPr>
          <w:color w:val="000000" w:themeColor="text1"/>
        </w:rPr>
      </w:r>
    </w:p>
    <w:p>
      <w:pPr>
        <w:pStyle w:val="1119"/>
        <w:ind w:firstLine="468"/>
        <w:spacing w:line="360" w:lineRule="auto"/>
        <w:tabs>
          <w:tab w:val="left" w:pos="-720" w:leader="none"/>
        </w:tabs>
        <w:rPr>
          <w:rFonts w:hint="eastAsia" w:ascii="宋体" w:hAnsi="宋体" w:eastAsia="宋体" w:cs="宋体"/>
          <w:color w:val="000000" w:themeColor="text1"/>
        </w:rPr>
      </w:pPr>
      <w:r>
        <w:rPr>
          <w:rFonts w:hint="eastAsia" w:ascii="宋体" w:hAnsi="宋体" w:eastAsia="宋体" w:cs="宋体"/>
          <w:color w:val="000000" w:themeColor="text1"/>
          <w:lang w:eastAsia="zh-CN"/>
        </w:rPr>
        <w:t xml:space="preserve">注：投标人应完整提交投标文件，否则，投标文件将可能因资格性条件不符或符合性审查不符而判定为无效标。</w:t>
      </w:r>
      <w:r>
        <w:rPr>
          <w:rFonts w:hint="eastAsia" w:ascii="宋体" w:hAnsi="宋体" w:eastAsia="宋体" w:cs="宋体"/>
          <w:color w:val="000000" w:themeColor="text1"/>
          <w:lang w:eastAsia="zh-CN"/>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15. 投标文件编制要求</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15.1</w:t>
      </w:r>
      <w:bookmarkStart w:id="10" w:name="_Hlk140247794"/>
      <w:r>
        <w:rPr>
          <w:rFonts w:hint="eastAsia" w:ascii="宋体" w:hAnsi="宋体" w:eastAsia="宋体" w:cs="宋体"/>
          <w:color w:val="000000" w:themeColor="text1"/>
          <w:szCs w:val="24"/>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投标文件未按照招标文件要求加盖CA电子公章的，投标无效。</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color w:val="000000" w:themeColor="text1"/>
        </w:rPr>
      </w:r>
      <w:bookmarkStart w:id="11" w:name="_Hlk158134955"/>
      <w:r>
        <w:rPr>
          <w:rFonts w:hint="eastAsia" w:ascii="宋体" w:hAnsi="宋体" w:eastAsia="宋体" w:cs="宋体"/>
          <w:color w:val="000000" w:themeColor="text1"/>
          <w:szCs w:val="24"/>
        </w:rPr>
        <w:t xml:space="preserve">联合体投标：如招标（采购）公告中允许联合体投标，联合体投标的投标（响应）文件制作上传操作如下：</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第一步：在投标（响应）文件中上传联合体投标协议书。</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第二步；在投标（响应）文件中，由联合体中的牵头人制作投标（响应）文件。</w:t>
      </w:r>
      <w:bookmarkEnd w:id="11"/>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如投标（响应）文件制作机器码信息一致，视为不同投标供应商使用同一台电脑编制投标（响应）文件，投标（响应）无效。</w:t>
      </w:r>
      <w:bookmarkEnd w:id="10"/>
      <w:r>
        <w:rPr>
          <w:rFonts w:hint="eastAsia" w:ascii="宋体" w:hAnsi="宋体" w:eastAsia="宋体" w:cs="宋体"/>
          <w:color w:val="000000" w:themeColor="text1"/>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15.3《开标一览表》为在开标仪式上唱标的内容，要求按格式填写，统一规范，不得自行增减内容。</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16. 投标报价（编制）要求的说明</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16.1除非合同中另有规定，投标人对《开标一览表》的报价应包括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hAnsi="宋体" w:eastAsia="宋体"/>
          <w:bCs/>
          <w:color w:val="000000" w:themeColor="text1"/>
          <w:szCs w:val="24"/>
        </w:rPr>
        <w:t xml:space="preserve">本项目人员的月工资、社保标准不得低于苏州市（项目所在地）最低工资及社保标准要求，否则视为无效投标。</w:t>
      </w:r>
      <w:r>
        <w:rPr>
          <w:rFonts w:hint="eastAsia" w:ascii="宋体" w:hAnsi="宋体" w:eastAsia="宋体" w:cs="宋体"/>
          <w:color w:val="000000" w:themeColor="text1"/>
          <w:szCs w:val="24"/>
        </w:rPr>
        <w:t xml:space="preserve">同时，除非合同条款中另有规定，否则，投标单位所报价格在合同实施期间不因市场因素变化而变动。</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16.2投标人应按《分项报价明细表》 中的全部服务计算单价和总价《分项报价明细表》中的每一单项均应计算并填写单价和总价，该表并由法定代表人或代理人签署。投标人未填单价或合价的项目，在实施后，采购人将不予支付，并视为该项费用已包括在其它有价款的单价或合价内。</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16.3投标人应对招标文件内所要采购的全部内容进行报价，只投其中部分内容者，其标书将被拒绝。</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16.4 一项投标内容只允许一个报价，招标采购单位不接受任何有选择性的投标报价。</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16.5投标文件报价中的单价和总价全部采用人民币表示，除非合同的特殊条款另有规定。</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16.6</w:t>
      </w:r>
      <w:r>
        <w:rPr>
          <w:rFonts w:hint="eastAsia" w:ascii="宋体" w:hAnsi="宋体" w:eastAsia="宋体" w:cs="宋体"/>
          <w:bCs/>
          <w:color w:val="000000" w:themeColor="text1"/>
          <w:szCs w:val="24"/>
        </w:rPr>
        <w:t xml:space="preserve">最低报价不能作为中标的保证</w:t>
      </w:r>
      <w:r>
        <w:rPr>
          <w:rFonts w:hint="eastAsia" w:ascii="宋体" w:hAnsi="宋体" w:eastAsia="宋体" w:cs="宋体"/>
          <w:color w:val="000000" w:themeColor="text1"/>
          <w:szCs w:val="24"/>
        </w:rPr>
        <w:t xml:space="preserve">。</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17. 投标保证金</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本项目不提交，文件内关于投标保证金的相关规定均不适用。</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18. 投标文件的有效期</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18.1在本招标文件前附表规定的投标文件有效期内，投标人所提交的投标文件应保持有效。有效期短于这个规定期限的投标文件，将被认定为未实质性响应招标文件要求。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五、 投标文件的递交</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19. 投标截止时间</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19.1电子投标文件上传截止时间之前对投标文件进行加密并上传，否则视为放弃参加该采购项目。</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19.2招标采购单位推迟投标截止时间时，应以书面形式通知所有投标人。在这种情况下，招标采购单位和投标人的权利和义务将受到新的截止期的约束。</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19.3在投标截止时间以后上传的投标文件，招标采购单位拒绝接收。</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19.4在投标截止时间止招标采购单位收到该项目的投标文件少于三份，招标采购单位有权宣布该项目本次招标失败。</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20. 投标文件的修改和撤回</w:t>
      </w:r>
      <w:r>
        <w:rPr>
          <w:rFonts w:hint="eastAsia" w:ascii="宋体" w:hAnsi="宋体" w:eastAsia="宋体" w:cs="宋体"/>
          <w:b/>
          <w:color w:val="000000" w:themeColor="text1"/>
          <w:sz w:val="24"/>
          <w:szCs w:val="24"/>
        </w:rPr>
      </w:r>
      <w:r>
        <w:rPr>
          <w:color w:val="000000" w:themeColor="text1"/>
        </w:rPr>
      </w:r>
    </w:p>
    <w:p>
      <w:pPr>
        <w:pStyle w:val="1008"/>
        <w:ind w:firstLine="502"/>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投标人在提交投标文件后可对其投标文件进行修改或撤回，但须在投标截止时间之前。</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六、开标和评标</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21. 开标</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21.1开标由采购人或者采购代理机构主持，投标人参加。评标委员会成员不得参加开标活动。</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color w:val="000000" w:themeColor="text1"/>
        </w:rPr>
      </w:r>
      <w:bookmarkStart w:id="12" w:name="_Hlk90652960"/>
      <w:r>
        <w:rPr>
          <w:rFonts w:hint="eastAsia" w:ascii="宋体" w:hAnsi="宋体" w:eastAsia="宋体" w:cs="宋体"/>
          <w:color w:val="000000" w:themeColor="text1"/>
          <w:sz w:val="24"/>
          <w:szCs w:val="24"/>
        </w:rPr>
        <w:t xml:space="preserve">21.3线上参加（观看）开标（开启）会方式：登录“苏采云”系统，点击“开标大厅”，选择对应项目，点击进入不见面开标系统。</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color w:val="000000" w:themeColor="text1"/>
        </w:rPr>
      </w:r>
      <w:bookmarkEnd w:id="12"/>
      <w:r>
        <w:rPr>
          <w:color w:val="000000" w:themeColor="text1"/>
        </w:rPr>
      </w:r>
      <w:bookmarkStart w:id="13" w:name="_Hlk158135485"/>
      <w:r>
        <w:rPr>
          <w:rFonts w:hint="eastAsia" w:ascii="宋体" w:hAnsi="宋体" w:eastAsia="宋体" w:cs="宋体"/>
          <w:color w:val="000000" w:themeColor="text1"/>
          <w:sz w:val="24"/>
          <w:szCs w:val="24"/>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3"/>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21.6投标人在“苏采云”系统规定的时间内未成功解密电子投标文件的，投标无效。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21.7投标人电脑环境最低要求：谷歌浏览器，版本可直接网上下载最新版本即可。如需收听现场语音需配置放音设备，如视频直播、互动交流使用异常，请刷新网页，如仍无法解决，请联系技术支持。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21.8至投标文件提交截止时间，递交投标文件的投标人不足三家的，不得开标。</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tabs>
          <w:tab w:val="left" w:pos="142" w:leader="none"/>
          <w:tab w:val="left" w:pos="60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21.9投标人未参加开标的，视同认可开标结果。</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tabs>
          <w:tab w:val="center" w:pos="4479"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22.资格审查</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22.1采购人或采购代理机构在开标后，评标前按照招标文件投标人须知第3款、第4款和第14款资格审查证明文件的规定对投标人的资格进行资格审查。</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22.3采购人或采购代理机构现场告知未通过资格审查的投标人未通过的原因。</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tabs>
          <w:tab w:val="center" w:pos="4479"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23.评标工作的组织</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采购人或者采购代理机构负责组织评标工作，并履行下列职责：</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23.2宣布评标纪律；</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23.3公布投标人名单，告知评审专家应当回避的情形；</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23.4组织评标委员会推选评标组长，采购人代表不得担任组长；</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23.5在评标期间采取必要的通讯管理措施，保证评标活动不受外界干扰；</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23.6根据评标委员会的要求介绍政府采购相关政策法规、招标文件；</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23.9评审工作完成后，按照规定向评审专家支付劳务报酬和异地评审差旅费，不得向评审专家以外的其他人员支付评审劳务报酬；</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23.10处理与评标有关的其他事项。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采购人可以在评标前说明项目背景和采购需求，说明内容不得含有歧视性、倾向性意见，不得超出招标文件所述范围。说明应当提交书面材料，并随招标文件一并存档。</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tabs>
          <w:tab w:val="center" w:pos="4479"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24. 评标委员会</w:t>
      </w:r>
      <w:r>
        <w:rPr>
          <w:rFonts w:hint="eastAsia" w:ascii="宋体" w:hAnsi="宋体" w:eastAsia="宋体" w:cs="宋体"/>
          <w:b/>
          <w:color w:val="000000" w:themeColor="text1"/>
          <w:sz w:val="24"/>
          <w:szCs w:val="24"/>
        </w:rPr>
        <w:tab/>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24.1评标委员会由招标采购单位依法组建，负责本项目的评标事务。</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24.2评标委员会独立履行下列职责：</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24.2.1审查、评价投标文件是否符合招标文件的商务、技术等实质性要求；</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24.2.2要求投标人对投标文件有关事项作出澄清或者说明；</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24.2.3对投标文件进行比较和评价；</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24.2.4确定中标候选人名单，以及根据采购人委托直接确定中标人；</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24.2.5向采购人、采购代理机构或者有关部门报告评标中发现的违法行为。</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24.3评标委员会成员应当履行下列义务：</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24.3.1遵纪守法，客观、公正、廉洁地履行职责；</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24.3.2按照招标文件规定的评标办法和评标标准进行评标，对评审意见承担个人责任；</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24.3.3对评标过程和结果，以及投标人的商业秘密保密；</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24.3.4参与评标报告的起草；</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24.3.5配合相关部门的投诉处理工作；</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24.3.6配合招标采购单位答复投标供应商提出的质疑。</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25. 评标内容的保密</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25.2 在投标文件的审查、澄清、评价和比较以及授予合同的过程中，投标人对招标采购单位和评标委员会成员施加影响的任何行为，都将取消其投标资格。</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25.3在评标期间，招标采购单位将通过指定联络人与投标人进行联系。</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26.符合性审查</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26.1评标委员会依据招标文件的规定对投标文件进行符合性审查。存在以下情形，符合性审查不合格：</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1）投标文件存在招标文件投标人须知第29款“无效投标”规定情形的；</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2）投标文件载明的有效期短于招标文件规定；</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3）投标文件载明的招标项目完成期限不满足招标文件规定；</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4）投标文件载明的履约保证、付款方式不满足招标文件规定；</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5）投标文件未按招标文件规定的格式填写或递交，内容不全或关键字迹模糊、无法辨认的，从而影响投标文件有效性；</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6）不同投标人的投标文件以及投标文件制作过程出现了评标委员会认为不应当雷同的情况的；</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7）不同投标人的投标文件存在“视为串通投标”的情形；</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8）投标人的报价存在选择性的；</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9）投标人的报价或响应只响应了项目中部分招标内容；</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10）投标人拒绝修正错误影响评标的；</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11）投标文件不符合招标文件规定的其他实质性条款；</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12）不同投标文件存在“机器码”一致情形；</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13）投标文件存在招标文件规定的其他无效投标情形的。</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26.2对于不允许偏离的实质性要求和条件，采购人或者采购代理机构应当在招标文件中规定，并以醒目的方式标明。</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26.3投标人不能通过修正或撤销不符之处而使其投标成为实质性响应的投标。</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27.投标澄清</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color w:val="000000" w:themeColor="text1"/>
        </w:rPr>
      </w:r>
      <w:bookmarkStart w:id="14" w:name="_Hlk158140503"/>
      <w:r>
        <w:rPr>
          <w:color w:val="000000" w:themeColor="text1"/>
        </w:rPr>
      </w:r>
      <w:bookmarkStart w:id="15" w:name="_Hlk158140452"/>
      <w:r>
        <w:rPr>
          <w:color w:val="000000" w:themeColor="text1"/>
        </w:rPr>
      </w:r>
      <w:bookmarkStart w:id="16" w:name="_Hlk90656398"/>
      <w:r>
        <w:rPr>
          <w:rFonts w:hint="eastAsia" w:ascii="宋体" w:hAnsi="宋体" w:eastAsia="宋体" w:cs="宋体"/>
          <w:color w:val="000000" w:themeColor="text1"/>
          <w:sz w:val="24"/>
          <w:szCs w:val="24"/>
        </w:rPr>
        <w:t xml:space="preserve">本项目采用线上澄清</w:t>
      </w:r>
      <w:bookmarkEnd w:id="14"/>
      <w:r>
        <w:rPr>
          <w:rFonts w:hint="eastAsia" w:ascii="宋体" w:hAnsi="宋体" w:eastAsia="宋体" w:cs="宋体"/>
          <w:color w:val="000000" w:themeColor="text1"/>
          <w:sz w:val="24"/>
          <w:szCs w:val="24"/>
        </w:rPr>
        <w:t xml:space="preserve">。</w:t>
      </w:r>
      <w:bookmarkEnd w:id="15"/>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接到评标委员会澄清、说明和更正要求的投标人如未按规定做出澄清、说明和更正，其风险由投标人自行承担。</w:t>
      </w:r>
      <w:bookmarkEnd w:id="16"/>
      <w:r>
        <w:rPr>
          <w:rFonts w:hint="eastAsia" w:ascii="宋体" w:hAnsi="宋体" w:eastAsia="宋体" w:cs="宋体"/>
          <w:color w:val="000000" w:themeColor="text1"/>
          <w:sz w:val="24"/>
          <w:szCs w:val="24"/>
        </w:rPr>
      </w:r>
      <w:r>
        <w:rPr>
          <w:color w:val="000000" w:themeColor="text1"/>
        </w:rPr>
      </w:r>
    </w:p>
    <w:p>
      <w:pPr>
        <w:pStyle w:val="1017"/>
        <w:ind w:firstLine="482"/>
        <w:jc w:val="both"/>
        <w:spacing w:line="360" w:lineRule="auto"/>
        <w:rPr>
          <w:rFonts w:hint="eastAsia" w:ascii="宋体" w:hAnsi="宋体" w:eastAsia="宋体" w:cs="宋体"/>
          <w:b/>
          <w:color w:val="000000" w:themeColor="text1"/>
          <w:szCs w:val="24"/>
        </w:rPr>
      </w:pPr>
      <w:r>
        <w:rPr>
          <w:rFonts w:hint="eastAsia" w:ascii="宋体" w:hAnsi="宋体" w:eastAsia="宋体" w:cs="宋体"/>
          <w:b/>
          <w:color w:val="000000" w:themeColor="text1"/>
          <w:szCs w:val="24"/>
        </w:rPr>
        <w:t xml:space="preserve">28.投标报价评审</w:t>
      </w:r>
      <w:r>
        <w:rPr>
          <w:rFonts w:hint="eastAsia" w:ascii="宋体" w:hAnsi="宋体" w:eastAsia="宋体" w:cs="宋体"/>
          <w:b/>
          <w:color w:val="000000" w:themeColor="text1"/>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28.1投标文件报价出现前后不一致的，除招标文件另有规定外，按照下列规定修正：</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28.1.1投标文件中开标一览表（报价表）内容与投标文件中相应内容不一致的，以开标一览表（报价表）为准；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28.1.2大写金额和小写金额不一致的，以大写金额为准；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28.1.3单价金额小数点或者百分比有明显错位的，以开标一览表的总价为准，并修改单价；</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28.1.4总价金额与按单价汇总金额不一致的，以单价金额计算结果为准。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28.2评审过程中出现下列情形之一的，评审委员会应当启动异常低价投标（响应）审查程序：</w:t>
      </w:r>
      <w:r>
        <w:rPr>
          <w:rFonts w:hint="eastAsia" w:ascii="宋体" w:hAnsi="宋体" w:eastAsia="宋体" w:cs="宋体"/>
          <w:color w:val="000000" w:themeColor="text1"/>
          <w:sz w:val="24"/>
          <w:szCs w:val="24"/>
          <w:highlight w:val="none"/>
        </w:rPr>
      </w:r>
      <w:r>
        <w:rPr>
          <w:color w:val="000000" w:themeColor="text1"/>
        </w:rPr>
      </w:r>
    </w:p>
    <w:p>
      <w:pPr>
        <w:pStyle w:val="100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1.投标（响应）报价低于采购项目预算50%的，即投标（响应）报价＜采购项目预算×50%；</w:t>
      </w:r>
      <w:r>
        <w:rPr>
          <w:rFonts w:hint="eastAsia" w:ascii="宋体" w:hAnsi="宋体" w:eastAsia="宋体" w:cs="宋体"/>
          <w:color w:val="000000" w:themeColor="text1"/>
          <w:sz w:val="24"/>
          <w:szCs w:val="24"/>
          <w:highlight w:val="none"/>
        </w:rPr>
      </w:r>
      <w:r>
        <w:rPr>
          <w:color w:val="000000" w:themeColor="text1"/>
        </w:rPr>
      </w:r>
    </w:p>
    <w:p>
      <w:pPr>
        <w:pStyle w:val="100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2.投标（响应）报价低于采购项目最高限价45%的，即投标（响应）报价＜采购项目最高限价×45%；</w:t>
      </w:r>
      <w:r>
        <w:rPr>
          <w:rFonts w:hint="eastAsia" w:ascii="宋体" w:hAnsi="宋体" w:eastAsia="宋体" w:cs="宋体"/>
          <w:color w:val="000000" w:themeColor="text1"/>
          <w:sz w:val="24"/>
          <w:szCs w:val="24"/>
          <w:highlight w:val="none"/>
        </w:rPr>
      </w:r>
      <w:r>
        <w:rPr>
          <w:color w:val="000000" w:themeColor="text1"/>
        </w:rPr>
      </w:r>
    </w:p>
    <w:p>
      <w:pPr>
        <w:pStyle w:val="1008"/>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3.评审委员会认定的供应商报价过低、有可能影响产品质量或者不能诚信履约的其他情形。</w:t>
      </w:r>
      <w:r>
        <w:rPr>
          <w:rFonts w:hint="eastAsia" w:ascii="宋体" w:hAnsi="宋体" w:eastAsia="宋体" w:cs="宋体"/>
          <w:color w:val="000000" w:themeColor="text1"/>
          <w:sz w:val="24"/>
          <w:szCs w:val="24"/>
          <w:highlight w:val="none"/>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rPr>
        <w:t xml:space="preserve">评审委员会应当要求其在评标现场合理的时间内提供项目具体成本测算等与报价合理性相关的书面说明及相关证明材料（线上开评标项目可通过“苏采云”系统要求其提供），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28.4评标过程中，不得去掉报价中的最高报价和最低报价。因落实政府采购政策进行价格调整的，以调整后的价格计算评标基准价和投标报价。</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29.无效投标</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投标人存在下列情况之一的，投标无效: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29.1投标文件未按招标文件要求签署、签章的；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29.2不具备招标文件中规定的资格要求的；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29.3报价超过招标文件中规定的采购预算的；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29.4投标文件含有采购人不能接受的附加条件的；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29.5法律、法规和招标文件规定的其他无效情形。</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29.6</w:t>
      </w:r>
      <w:r>
        <w:rPr>
          <w:rFonts w:hint="eastAsia" w:ascii="宋体" w:hAnsi="宋体" w:eastAsia="宋体" w:cs="宋体"/>
          <w:color w:val="000000" w:themeColor="text1"/>
          <w:sz w:val="24"/>
          <w:szCs w:val="24"/>
          <w:lang w:val="zh-CN"/>
        </w:rPr>
        <w:t xml:space="preserve">投标人未对电子投标文件进行解密或解密失败的。</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30.废标</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30.1 在招标采购中，出现下列情形之一的，该项目应予废标：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30.1.1该项目符合专业条件的供应商或者对招标文件作实质响应的供应商不足三家的；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30.1.2出现影响采购公正的违法、违规行为的；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30.1.3投标人的报价均超过了采购预算，采购人不能支付的；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30.1.4因重大变故，采购任务取消的。</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30.2 废标后，采购人应当将废标理由通知所有投标人。</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31. 投标文件的评价和比较</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31.1评标委员会按招标文件规定的评标方法和标准，仅对资格性检查和符合性检查合格的投标文件进行商务和技术评估，综合比较与评价。</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31.2评价和比较采用的办法：综合评分法，具体内容详见招标文件第六章。</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31.3 最低的投标报价或最高的折扣比例是中标的重要条件，但不是唯一条件。</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七、授予合同</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32. 中标供应商的确认</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32.1评标委员会按招标文件规定的评标方法和标准进行详细评审后，按招标采购单位的委托向招标采购单位推荐中标候选单位。</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32.3本项目中标供应商数量：1个。</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32.4采购人或者采购代理机构自中标人确定之日起2个工作日内在省级以上财政部门指定的媒体上公告中标结果。中标公告期限为1个工作日。</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33. 合同授予标准</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33.1招标采购单位将把合同授予其投标文件在实质上响应招标文件要求和按本须知规定评选出的投标人。确定为中标的投标人必须具有实施本合同的能力和资源。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themeColor="text1"/>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34. 中标通知书</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34.2中标通知书将成为合同的组成部分。</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35.告知招标结果</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35</w:t>
      </w:r>
      <w:r>
        <w:rPr>
          <w:rFonts w:hint="eastAsia" w:ascii="宋体" w:hAnsi="宋体" w:eastAsia="宋体" w:cs="宋体"/>
          <w:color w:val="000000" w:themeColor="text1"/>
          <w:szCs w:val="24"/>
          <w:lang w:val="zh-CN"/>
        </w:rPr>
        <w:t xml:space="preserve">.1 对未通过资格审查的投标人，告知其未通过的原因。</w:t>
      </w:r>
      <w:r>
        <w:rPr>
          <w:rFonts w:hint="eastAsia" w:ascii="宋体" w:hAnsi="宋体" w:eastAsia="宋体" w:cs="宋体"/>
          <w:color w:val="000000" w:themeColor="text1"/>
          <w:szCs w:val="24"/>
          <w:lang w:val="zh-CN"/>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lang w:val="zh-CN"/>
        </w:rPr>
        <w:t xml:space="preserve">35.2 采购单位或其委托的代理机构根据相关规定发布</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公告，</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公告发出的同时应当向</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供应商发出《</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通知书》。请</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供应商在</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结果公告届满之日起30日内,使用CA数字证书登录“苏采云”系统及时下载</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通知书。因系统存储空间有限，自</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结果公告届满之日起30日后，“苏采云”系统不再保证提供下载</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通知书服务,因未及时下载而造成的不利后果由</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供应商自行承担）；对未通过资格审查的供应商，应当告知其未通过的原因；未</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供应商须在</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公告发出之日起2个工作日内向采购代理机构另行提供用以接收《未</w:t>
      </w:r>
      <w:r>
        <w:rPr>
          <w:rFonts w:hint="eastAsia" w:ascii="宋体" w:hAnsi="宋体" w:eastAsia="宋体" w:cs="宋体"/>
          <w:color w:val="000000" w:themeColor="text1"/>
          <w:szCs w:val="24"/>
        </w:rPr>
        <w:t xml:space="preserve">中标</w:t>
      </w:r>
      <w:r>
        <w:rPr>
          <w:rFonts w:hint="eastAsia" w:ascii="宋体" w:hAnsi="宋体" w:eastAsia="宋体" w:cs="宋体"/>
          <w:color w:val="000000" w:themeColor="text1"/>
          <w:szCs w:val="24"/>
          <w:lang w:val="zh-CN"/>
        </w:rPr>
        <w:t xml:space="preserve">通知书》的电子邮件地址，未按时提供电子邮件地址或提供信息有误的，视为自动放弃并自行承担相应后果。</w:t>
      </w:r>
      <w:r>
        <w:rPr>
          <w:rFonts w:hint="eastAsia" w:ascii="宋体" w:hAnsi="宋体" w:eastAsia="宋体" w:cs="宋体"/>
          <w:color w:val="000000" w:themeColor="text1"/>
          <w:szCs w:val="24"/>
          <w:lang w:val="zh-CN"/>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outlineLvl w:val="0"/>
      </w:pPr>
      <w:r>
        <w:rPr>
          <w:rFonts w:hint="eastAsia" w:ascii="宋体" w:hAnsi="宋体" w:eastAsia="宋体" w:cs="宋体"/>
          <w:b/>
          <w:color w:val="000000" w:themeColor="text1"/>
          <w:sz w:val="24"/>
          <w:szCs w:val="24"/>
        </w:rPr>
        <w:t xml:space="preserve">36.履约保证金</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36.1中标供应商需按前附表规定提交履约保证金。</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37. 合同的签订</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37.2签订合同及合同条款应以招标文件和中标供应商的投标文件及其澄清文件为依据。</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八、其他事项</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38. 招标代理服务费</w:t>
      </w:r>
      <w:r>
        <w:rPr>
          <w:rFonts w:hint="eastAsia" w:ascii="宋体" w:hAnsi="宋体" w:eastAsia="宋体" w:cs="宋体"/>
          <w:b/>
          <w:color w:val="000000" w:themeColor="text1"/>
          <w:sz w:val="24"/>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38.1中标供应商须按前附表的规定，按其预算总金额计算并支付招标代理服务费，该费用应在领取中标通知书时付清。</w:t>
      </w:r>
      <w:r>
        <w:rPr>
          <w:rFonts w:hint="eastAsia" w:ascii="宋体" w:hAnsi="宋体" w:eastAsia="宋体" w:cs="宋体"/>
          <w:color w:val="000000" w:themeColor="text1"/>
          <w:szCs w:val="24"/>
        </w:rPr>
      </w:r>
      <w:r>
        <w:rPr>
          <w:color w:val="000000" w:themeColor="text1"/>
        </w:rPr>
      </w:r>
    </w:p>
    <w:p>
      <w:pPr>
        <w:pStyle w:val="1017"/>
        <w:ind w:firstLine="480"/>
        <w:jc w:val="both"/>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38.2中标供应商如果未按规定支付招标代理服务费，招标采购单位将不予退还其投标保证金，并保留诉讼的权利。</w:t>
      </w:r>
      <w:r>
        <w:rPr>
          <w:rFonts w:hint="eastAsia" w:ascii="宋体" w:hAnsi="宋体" w:eastAsia="宋体" w:cs="宋体"/>
          <w:color w:val="000000" w:themeColor="text1"/>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39. 监督和公证</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39.1政府有关监督部门将对招投标全过程进行监督。</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40. 未尽事宜</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40.1按《中华人民共和国政府采购法》</w:t>
      </w:r>
      <w:r>
        <w:rPr>
          <w:rStyle w:val="1062"/>
          <w:rFonts w:hint="eastAsia" w:ascii="宋体" w:hAnsi="宋体" w:eastAsia="宋体" w:cs="宋体"/>
          <w:color w:val="000000" w:themeColor="text1"/>
        </w:rPr>
        <w:t xml:space="preserve">、</w:t>
      </w:r>
      <w:r>
        <w:rPr>
          <w:rFonts w:hint="eastAsia" w:ascii="宋体" w:hAnsi="宋体" w:eastAsia="宋体" w:cs="宋体"/>
          <w:color w:val="000000" w:themeColor="text1"/>
          <w:sz w:val="24"/>
          <w:szCs w:val="24"/>
        </w:rPr>
        <w:t xml:space="preserve">《中华人民共和国政府采购法实施条例》及《政府采购货物和服务招标投标管理办法》执行。</w:t>
      </w:r>
      <w:r>
        <w:rPr>
          <w:rFonts w:hint="eastAsia" w:ascii="宋体" w:hAnsi="宋体" w:eastAsia="宋体" w:cs="宋体"/>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41、政府采购政策</w:t>
      </w:r>
      <w:r>
        <w:rPr>
          <w:rFonts w:hint="eastAsia" w:ascii="宋体" w:hAnsi="宋体" w:eastAsia="宋体" w:cs="宋体"/>
          <w:b/>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41.1促进中小企业发展</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（1）本项目为</w:t>
      </w:r>
      <w:r>
        <w:rPr>
          <w:rFonts w:hint="eastAsia" w:ascii="宋体" w:hAnsi="宋体" w:eastAsia="宋体" w:cs="宋体"/>
          <w:b/>
          <w:bCs/>
          <w:color w:val="000000" w:themeColor="text1"/>
          <w:sz w:val="24"/>
          <w:szCs w:val="24"/>
          <w:u w:val="single"/>
        </w:rPr>
        <w:t xml:space="preserve">专门面向中小企业采购</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 w:val="24"/>
          <w:szCs w:val="24"/>
        </w:rPr>
        <w:t xml:space="preserve">服务类项目中供应商若使用退休人员，将不享受相关扶持政策。</w:t>
      </w:r>
      <w:r>
        <w:rPr>
          <w:rFonts w:hint="eastAsia" w:ascii="宋体" w:hAnsi="宋体" w:eastAsia="宋体" w:cs="宋体"/>
          <w:b/>
          <w:bCs/>
          <w:color w:val="000000" w:themeColor="text1"/>
          <w:sz w:val="24"/>
          <w:szCs w:val="24"/>
        </w:rPr>
      </w:r>
      <w:r>
        <w:rPr>
          <w:color w:val="000000" w:themeColor="text1"/>
        </w:rPr>
      </w:r>
    </w:p>
    <w:p>
      <w:pPr>
        <w:pStyle w:val="1008"/>
        <w:ind w:firstLine="482"/>
        <w:jc w:val="left"/>
        <w:spacing w:line="36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themeColor="text1"/>
          <w:sz w:val="24"/>
          <w:szCs w:val="24"/>
          <w:u w:val="single"/>
          <w:lang w:eastAsia="zh-CN"/>
        </w:rPr>
        <w:t xml:space="preserve">其他未列明行业</w:t>
      </w:r>
      <w:r>
        <w:rPr>
          <w:rFonts w:hint="eastAsia" w:ascii="宋体" w:hAnsi="宋体" w:eastAsia="宋体" w:cs="宋体"/>
          <w:b/>
          <w:bCs/>
          <w:color w:val="000000" w:themeColor="text1"/>
          <w:sz w:val="24"/>
          <w:szCs w:val="24"/>
        </w:rPr>
        <w:t xml:space="preserve">。</w:t>
      </w:r>
      <w:r>
        <w:rPr>
          <w:rFonts w:ascii="宋体" w:hAnsi="宋体" w:eastAsia="宋体" w:cs="宋体"/>
          <w:b/>
          <w:bCs/>
          <w:color w:val="000000" w:themeColor="text1"/>
          <w:sz w:val="24"/>
          <w:szCs w:val="24"/>
        </w:rPr>
      </w:r>
      <w:r>
        <w:rPr>
          <w:color w:val="000000" w:themeColor="text1"/>
        </w:rPr>
      </w:r>
    </w:p>
    <w:p>
      <w:pPr>
        <w:pStyle w:val="1008"/>
        <w:ind w:firstLine="482"/>
        <w:jc w:val="left"/>
        <w:spacing w:line="36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注：</w:t>
      </w:r>
      <w:r>
        <w:rPr>
          <w:rFonts w:ascii="宋体" w:hAnsi="宋体" w:eastAsia="宋体" w:cs="宋体"/>
          <w:b/>
          <w:bCs/>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①填报“中小企业声明函”需严格按“工信部联企业〔2011〕300号通知”中的《中小企业划型标准规定》进行。</w:t>
      </w:r>
      <w:r>
        <w:rPr>
          <w:rFonts w:hint="eastAsia" w:ascii="宋体" w:hAnsi="宋体" w:eastAsia="宋体" w:cs="宋体"/>
          <w:b/>
          <w:bCs/>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②若响应供应商提供的 “中小企业声明函”（见投标文件格式） 或认定证明为虚假声明则视同提供虚假材料，按“政府采购法”相关规定处理并报请政府监管部门给予行政处罚。</w:t>
      </w:r>
      <w:r>
        <w:rPr>
          <w:rFonts w:hint="eastAsia" w:ascii="宋体" w:hAnsi="宋体" w:eastAsia="宋体" w:cs="宋体"/>
          <w:b/>
          <w:bCs/>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41.2 促进残疾人就业和支持监狱企业发展有关政策：</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themeColor="text1"/>
          <w:sz w:val="24"/>
          <w:szCs w:val="24"/>
        </w:rPr>
        <w:t xml:space="preserve">非实质性响应</w:t>
      </w:r>
      <w:r>
        <w:rPr>
          <w:rFonts w:hint="eastAsia" w:ascii="宋体" w:hAnsi="宋体" w:eastAsia="宋体" w:cs="宋体"/>
          <w:color w:val="000000" w:themeColor="text1"/>
          <w:sz w:val="24"/>
          <w:szCs w:val="24"/>
        </w:rPr>
        <w:t xml:space="preserve">采购文件。</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themeColor="text1"/>
          <w:sz w:val="24"/>
          <w:szCs w:val="24"/>
        </w:rPr>
        <w:t xml:space="preserve">非实质性响应</w:t>
      </w:r>
      <w:r>
        <w:rPr>
          <w:rFonts w:hint="eastAsia" w:ascii="宋体" w:hAnsi="宋体" w:eastAsia="宋体" w:cs="宋体"/>
          <w:color w:val="000000" w:themeColor="text1"/>
          <w:sz w:val="24"/>
          <w:szCs w:val="24"/>
        </w:rPr>
        <w:t xml:space="preserve">采购文件。</w:t>
      </w:r>
      <w:r>
        <w:rPr>
          <w:rFonts w:hint="eastAsia" w:ascii="宋体" w:hAnsi="宋体" w:eastAsia="宋体" w:cs="宋体"/>
          <w:color w:val="000000" w:themeColor="text1"/>
          <w:sz w:val="24"/>
          <w:szCs w:val="24"/>
        </w:rPr>
      </w:r>
      <w:r>
        <w:rPr>
          <w:color w:val="000000" w:themeColor="text1"/>
        </w:rPr>
      </w:r>
    </w:p>
    <w:p>
      <w:pPr>
        <w:pStyle w:val="1082"/>
        <w:ind w:firstLine="482"/>
        <w:jc w:val="left"/>
        <w:spacing w:before="0" w:after="53"/>
        <w:rPr>
          <w:rFonts w:hint="eastAsia" w:cs="宋体"/>
          <w:b/>
          <w:bCs/>
          <w:color w:val="000000" w:themeColor="text1"/>
        </w:rPr>
      </w:pPr>
      <w:r>
        <w:rPr>
          <w:rFonts w:hint="eastAsia" w:cs="宋体"/>
          <w:b/>
          <w:bCs/>
          <w:color w:val="000000" w:themeColor="text1"/>
        </w:rPr>
        <w:t xml:space="preserve">41.3 信用记录</w:t>
      </w:r>
      <w:r>
        <w:rPr>
          <w:rFonts w:hint="eastAsia" w:cs="宋体"/>
          <w:b/>
          <w:bCs/>
          <w:color w:val="000000" w:themeColor="text1"/>
        </w:rPr>
      </w:r>
      <w:r>
        <w:rPr>
          <w:color w:val="000000" w:themeColor="text1"/>
        </w:rPr>
      </w:r>
    </w:p>
    <w:p>
      <w:pPr>
        <w:pStyle w:val="1082"/>
        <w:spacing w:before="53" w:after="53"/>
        <w:rPr>
          <w:rFonts w:cs="宋体"/>
          <w:color w:val="000000" w:themeColor="text1"/>
        </w:rPr>
      </w:pPr>
      <w:r>
        <w:rPr>
          <w:rFonts w:hint="eastAsia" w:cs="宋体"/>
          <w:color w:val="000000" w:themeColor="text1"/>
        </w:rPr>
        <w:t xml:space="preserve">根据政府采购法及相关法规，以及</w:t>
      </w:r>
      <w:r>
        <w:rPr>
          <w:rFonts w:hint="eastAsia" w:cs="宋体"/>
          <w:bCs/>
          <w:color w:val="000000" w:themeColor="text1"/>
        </w:rPr>
        <w:t xml:space="preserve">苏州市财政局《关于苏州市政府采购网下线“供应商信用查询”功能的通知》</w:t>
      </w:r>
      <w:r>
        <w:rPr>
          <w:rFonts w:hint="eastAsia" w:cs="宋体"/>
          <w:color w:val="000000" w:themeColor="text1"/>
        </w:rPr>
        <w:t xml:space="preserve">的规定，我们将依法对供应商进行信用查询，凡经评审小组确认不符合政府采购相关法律法规规定的，将拒绝其参与政府采购活动。</w:t>
      </w:r>
      <w:r>
        <w:rPr>
          <w:rFonts w:cs="宋体"/>
          <w:color w:val="000000" w:themeColor="text1"/>
        </w:rPr>
      </w:r>
      <w:r>
        <w:rPr>
          <w:color w:val="000000" w:themeColor="text1"/>
        </w:rPr>
      </w:r>
    </w:p>
    <w:p>
      <w:pPr>
        <w:pStyle w:val="1082"/>
        <w:spacing w:before="53" w:after="53"/>
        <w:rPr>
          <w:rFonts w:hint="eastAsia" w:cs="宋体"/>
          <w:color w:val="000000" w:themeColor="text1"/>
        </w:rPr>
      </w:pPr>
      <w:r>
        <w:rPr>
          <w:rFonts w:hint="eastAsia" w:cs="宋体"/>
          <w:color w:val="000000" w:themeColor="text1"/>
        </w:rPr>
        <w:t xml:space="preserve">1、查询截止时点：投标文件递交截止时间。</w:t>
      </w:r>
      <w:r>
        <w:rPr>
          <w:rFonts w:hint="eastAsia" w:cs="宋体"/>
          <w:color w:val="000000" w:themeColor="text1"/>
        </w:rPr>
      </w:r>
      <w:r>
        <w:rPr>
          <w:color w:val="000000" w:themeColor="text1"/>
        </w:rPr>
      </w:r>
    </w:p>
    <w:p>
      <w:pPr>
        <w:pStyle w:val="1082"/>
        <w:spacing w:before="53" w:after="53"/>
        <w:rPr>
          <w:rFonts w:hint="eastAsia" w:cs="宋体"/>
          <w:color w:val="000000" w:themeColor="text1"/>
        </w:rPr>
      </w:pPr>
      <w:r>
        <w:rPr>
          <w:rFonts w:hint="eastAsia" w:cs="宋体"/>
          <w:color w:val="000000" w:themeColor="text1"/>
        </w:rPr>
        <w:t xml:space="preserve">2、查询渠道：</w:t>
      </w:r>
      <w:r>
        <w:rPr>
          <w:rFonts w:hint="eastAsia" w:cs="宋体"/>
          <w:color w:val="000000" w:themeColor="text1"/>
        </w:rPr>
      </w:r>
      <w:r>
        <w:rPr>
          <w:color w:val="000000" w:themeColor="text1"/>
        </w:rPr>
      </w:r>
    </w:p>
    <w:p>
      <w:pPr>
        <w:pStyle w:val="1082"/>
        <w:jc w:val="left"/>
        <w:spacing w:before="53" w:after="53"/>
        <w:rPr>
          <w:rFonts w:hint="eastAsia" w:cs="宋体"/>
          <w:color w:val="000000" w:themeColor="text1"/>
        </w:rPr>
      </w:pPr>
      <w:r>
        <w:rPr>
          <w:rFonts w:hint="eastAsia" w:cs="宋体"/>
          <w:color w:val="000000" w:themeColor="text1"/>
        </w:rPr>
        <w:t xml:space="preserve">将通过苏采云系统跳转查询实现, 通过“信用中国”及“中国政府采购网”上的信用信息查询供应商的信用记录。 </w:t>
      </w:r>
      <w:r>
        <w:rPr>
          <w:rFonts w:hint="eastAsia" w:cs="宋体"/>
          <w:color w:val="000000" w:themeColor="text1"/>
        </w:rPr>
      </w:r>
      <w:r>
        <w:rPr>
          <w:color w:val="000000" w:themeColor="text1"/>
        </w:rPr>
      </w:r>
    </w:p>
    <w:p>
      <w:pPr>
        <w:pStyle w:val="1082"/>
        <w:spacing w:before="53" w:after="53"/>
        <w:rPr>
          <w:rFonts w:hint="eastAsia" w:cs="宋体"/>
          <w:color w:val="000000" w:themeColor="text1"/>
        </w:rPr>
      </w:pPr>
      <w:r>
        <w:rPr>
          <w:rFonts w:hint="eastAsia" w:cs="宋体"/>
          <w:color w:val="000000" w:themeColor="text1"/>
        </w:rPr>
        <w:t xml:space="preserve">3、查询证据留存方式：</w:t>
      </w:r>
      <w:r>
        <w:rPr>
          <w:rFonts w:hint="eastAsia" w:cs="宋体"/>
          <w:color w:val="000000" w:themeColor="text1"/>
        </w:rPr>
      </w:r>
      <w:r>
        <w:rPr>
          <w:color w:val="000000" w:themeColor="text1"/>
        </w:rPr>
      </w:r>
    </w:p>
    <w:p>
      <w:pPr>
        <w:pStyle w:val="1082"/>
        <w:spacing w:before="53" w:after="53"/>
        <w:rPr>
          <w:rFonts w:hint="eastAsia" w:cs="宋体"/>
          <w:color w:val="000000" w:themeColor="text1"/>
        </w:rPr>
      </w:pPr>
      <w:r>
        <w:rPr>
          <w:rFonts w:hint="eastAsia" w:cs="宋体"/>
          <w:color w:val="000000" w:themeColor="text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cs="宋体"/>
          <w:color w:val="000000" w:themeColor="text1"/>
        </w:rPr>
      </w:r>
      <w:r>
        <w:rPr>
          <w:color w:val="000000" w:themeColor="text1"/>
        </w:rPr>
      </w:r>
    </w:p>
    <w:p>
      <w:pPr>
        <w:pStyle w:val="1082"/>
        <w:spacing w:before="53" w:after="53"/>
        <w:rPr>
          <w:rFonts w:hint="eastAsia" w:cs="宋体"/>
          <w:color w:val="000000" w:themeColor="text1"/>
        </w:rPr>
      </w:pPr>
      <w:r>
        <w:rPr>
          <w:rFonts w:hint="eastAsia" w:cs="宋体"/>
          <w:color w:val="000000" w:themeColor="text1"/>
        </w:rPr>
        <w:t xml:space="preserve">4、信用记录使用规则：</w:t>
      </w:r>
      <w:r>
        <w:rPr>
          <w:rFonts w:hint="eastAsia" w:cs="宋体"/>
          <w:color w:val="000000" w:themeColor="text1"/>
        </w:rPr>
      </w:r>
      <w:r>
        <w:rPr>
          <w:color w:val="000000" w:themeColor="text1"/>
        </w:rPr>
      </w:r>
    </w:p>
    <w:p>
      <w:pPr>
        <w:pStyle w:val="1082"/>
        <w:jc w:val="left"/>
        <w:spacing w:before="53" w:after="53"/>
        <w:rPr>
          <w:rFonts w:hint="eastAsia" w:cs="宋体"/>
          <w:color w:val="000000" w:themeColor="text1"/>
        </w:rPr>
      </w:pPr>
      <w:r>
        <w:rPr>
          <w:rFonts w:hint="eastAsia" w:cs="宋体"/>
          <w:color w:val="000000" w:themeColor="text1"/>
        </w:rPr>
        <w:t xml:space="preserve">在对供应商进行资格性审查时，应根据查询结果对供应商的不良信用记录逐项甄别确认。</w:t>
      </w:r>
      <w:r>
        <w:rPr>
          <w:rFonts w:hint="eastAsia" w:cs="宋体"/>
          <w:color w:val="000000" w:themeColor="text1"/>
        </w:rPr>
      </w:r>
      <w:r>
        <w:rPr>
          <w:color w:val="000000" w:themeColor="text1"/>
        </w:rPr>
      </w:r>
    </w:p>
    <w:p>
      <w:pPr>
        <w:pStyle w:val="1008"/>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rPr>
        <w:t xml:space="preserve">41.4、招标文件的质疑、澄清</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41.4.2本次招标文件要求供应商在法定质疑期内一次性提出针对同一采购程序环节的质疑。</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41.4.4供应商提出质疑应当提交质疑函、报名确认单和必要的证明材料。质疑函应当包括下列内容：</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41.4.5供应商的姓名或者名称、地址、邮编、联系人及联系电话；</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41.4.6质疑项目的名称、编号；</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41.4.7具体、明确的质疑事项和与质疑事项相关的请求；</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41.4.8事实依据；</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41.4.9必要的法律依据；</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41.4.10提出质疑的日期。</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41.4.11质疑联系方式详见采购公告。</w:t>
      </w:r>
      <w:r>
        <w:rPr>
          <w:rFonts w:hint="eastAsia" w:ascii="宋体" w:hAnsi="宋体" w:eastAsia="宋体" w:cs="宋体"/>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42.未尽事宜</w:t>
      </w:r>
      <w:r>
        <w:rPr>
          <w:rFonts w:hint="eastAsia" w:ascii="宋体" w:hAnsi="宋体" w:eastAsia="宋体" w:cs="宋体"/>
          <w:b/>
          <w:bCs/>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42.1按《中华人民共和国政府采购法》及其他有关法律法规的规定执行。</w:t>
      </w:r>
      <w:r>
        <w:rPr>
          <w:rFonts w:hint="eastAsia" w:ascii="宋体" w:hAnsi="宋体" w:eastAsia="宋体" w:cs="宋体"/>
          <w:color w:val="000000" w:themeColor="text1"/>
          <w:sz w:val="24"/>
          <w:szCs w:val="24"/>
        </w:rPr>
      </w:r>
      <w:r>
        <w:rPr>
          <w:color w:val="000000" w:themeColor="text1"/>
        </w:rPr>
      </w:r>
    </w:p>
    <w:p>
      <w:pPr>
        <w:pStyle w:val="1042"/>
        <w:ind w:firstLine="482"/>
        <w:spacing w:line="360" w:lineRule="auto"/>
        <w:rPr>
          <w:rFonts w:hint="eastAsia" w:ascii="宋体" w:hAnsi="宋体" w:eastAsia="宋体" w:cs="宋体"/>
          <w:color w:val="000000" w:themeColor="text1"/>
          <w:szCs w:val="24"/>
        </w:rPr>
      </w:pPr>
      <w:r>
        <w:rPr>
          <w:rFonts w:hint="eastAsia" w:ascii="宋体" w:hAnsi="宋体" w:eastAsia="宋体" w:cs="宋体"/>
          <w:b/>
          <w:bCs/>
          <w:color w:val="000000" w:themeColor="text1"/>
          <w:szCs w:val="24"/>
        </w:rPr>
        <w:t xml:space="preserve">43、</w:t>
      </w:r>
      <w:r>
        <w:rPr>
          <w:rFonts w:hint="eastAsia" w:ascii="宋体" w:hAnsi="宋体" w:eastAsia="宋体" w:cs="宋体"/>
          <w:color w:val="000000" w:themeColor="text1"/>
          <w:szCs w:val="24"/>
        </w:rPr>
        <w:t xml:space="preserve">凡涉及招标文件的补充说明和修改，均以苏州市政府采购网发布内容为准。</w:t>
      </w:r>
      <w:r>
        <w:rPr>
          <w:rFonts w:hint="eastAsia" w:ascii="宋体" w:hAnsi="宋体" w:eastAsia="宋体" w:cs="宋体"/>
          <w:color w:val="000000" w:themeColor="text1"/>
          <w:szCs w:val="24"/>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br w:type="page" w:clear="all"/>
      </w:r>
      <w:bookmarkStart w:id="17" w:name="_Toc160701722"/>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第三章 投标文件格式</w:t>
      </w:r>
      <w:bookmarkEnd w:id="17"/>
      <w:r>
        <w:rPr>
          <w:rFonts w:hint="eastAsia" w:ascii="宋体" w:hAnsi="宋体" w:eastAsia="宋体" w:cs="宋体"/>
          <w:color w:val="000000" w:themeColor="text1"/>
        </w:rPr>
      </w:r>
      <w:r>
        <w:rPr>
          <w:color w:val="000000" w:themeColor="text1"/>
        </w:rPr>
      </w:r>
    </w:p>
    <w:p>
      <w:pPr>
        <w:pStyle w:val="1017"/>
        <w:ind w:firstLine="0"/>
        <w:spacing w:line="360" w:lineRule="auto"/>
        <w:rPr>
          <w:rFonts w:hint="eastAsia" w:ascii="宋体" w:hAnsi="宋体" w:eastAsia="宋体" w:cs="宋体"/>
          <w:b/>
          <w:color w:val="000000" w:themeColor="text1"/>
        </w:rPr>
      </w:pPr>
      <w:r>
        <w:rPr>
          <w:rFonts w:hint="eastAsia" w:ascii="宋体" w:hAnsi="宋体" w:eastAsia="宋体" w:cs="宋体"/>
          <w:b/>
          <w:color w:val="000000" w:themeColor="text1"/>
        </w:rPr>
        <w:t xml:space="preserve">说明：</w:t>
      </w:r>
      <w:r>
        <w:rPr>
          <w:rFonts w:hint="eastAsia" w:ascii="宋体" w:hAnsi="宋体" w:eastAsia="宋体" w:cs="宋体"/>
          <w:b/>
          <w:color w:val="000000" w:themeColor="text1"/>
        </w:rPr>
      </w:r>
      <w:r>
        <w:rPr>
          <w:color w:val="000000" w:themeColor="text1"/>
        </w:rPr>
      </w:r>
    </w:p>
    <w:p>
      <w:pPr>
        <w:pStyle w:val="1017"/>
        <w:ind w:firstLine="0"/>
        <w:spacing w:line="360" w:lineRule="auto"/>
        <w:rPr>
          <w:rFonts w:hint="eastAsia" w:ascii="宋体" w:hAnsi="宋体" w:eastAsia="宋体" w:cs="宋体"/>
          <w:b/>
          <w:color w:val="000000" w:themeColor="text1"/>
        </w:rPr>
      </w:pPr>
      <w:r>
        <w:rPr>
          <w:rFonts w:hint="eastAsia" w:ascii="宋体" w:hAnsi="宋体" w:eastAsia="宋体" w:cs="宋体"/>
          <w:b/>
          <w:color w:val="000000" w:themeColor="text1"/>
        </w:rPr>
        <w:t xml:space="preserve">    对本章所有的投标书格式 ，投标方可根据自身情况进行补充和修改，但补充和修改不得造成与本格式内容有实质性的违背。</w:t>
      </w:r>
      <w:r>
        <w:rPr>
          <w:rFonts w:hint="eastAsia" w:ascii="宋体" w:hAnsi="宋体" w:eastAsia="宋体" w:cs="宋体"/>
          <w:b/>
          <w:color w:val="000000" w:themeColor="text1"/>
        </w:rPr>
      </w:r>
      <w:r>
        <w:rPr>
          <w:color w:val="000000" w:themeColor="text1"/>
        </w:rPr>
      </w:r>
    </w:p>
    <w:p>
      <w:pPr>
        <w:pStyle w:val="1008"/>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rPr>
          <w:color w:val="000000" w:themeColor="text1"/>
        </w:rPr>
      </w:r>
    </w:p>
    <w:p>
      <w:pPr>
        <w:pStyle w:val="1010"/>
        <w:jc w:val="center"/>
        <w:spacing w:line="360" w:lineRule="auto"/>
        <w:rPr>
          <w:rFonts w:hint="eastAsia" w:ascii="宋体" w:hAnsi="宋体" w:cs="宋体"/>
          <w:b w:val="0"/>
          <w:color w:val="000000" w:themeColor="text1"/>
          <w:sz w:val="30"/>
          <w:szCs w:val="30"/>
        </w:rPr>
      </w:pPr>
      <w:r>
        <w:rPr>
          <w:rFonts w:hint="eastAsia" w:ascii="宋体" w:hAnsi="宋体" w:cs="宋体"/>
          <w:color w:val="000000" w:themeColor="text1"/>
        </w:rPr>
        <w:br w:type="page" w:clear="all"/>
      </w:r>
      <w:bookmarkStart w:id="18" w:name="_Toc142194266"/>
      <w:r>
        <w:rPr>
          <w:color w:val="000000" w:themeColor="text1"/>
        </w:rPr>
      </w:r>
      <w:bookmarkStart w:id="19" w:name="_Toc388026586"/>
      <w:r>
        <w:rPr>
          <w:rFonts w:hint="eastAsia" w:ascii="宋体" w:hAnsi="宋体" w:cs="宋体"/>
          <w:color w:val="000000" w:themeColor="text1"/>
        </w:rPr>
        <w:t xml:space="preserve">一、</w:t>
      </w:r>
      <w:bookmarkEnd w:id="18"/>
      <w:r>
        <w:rPr>
          <w:rFonts w:hint="eastAsia" w:ascii="宋体" w:hAnsi="宋体" w:cs="宋体"/>
          <w:color w:val="000000" w:themeColor="text1"/>
        </w:rPr>
        <w:t xml:space="preserve">投标函</w:t>
      </w:r>
      <w:r>
        <w:rPr>
          <w:rFonts w:hint="eastAsia" w:ascii="宋体" w:hAnsi="宋体" w:cs="宋体"/>
          <w:b w:val="0"/>
          <w:color w:val="000000" w:themeColor="text1"/>
          <w:sz w:val="30"/>
          <w:szCs w:val="30"/>
        </w:rPr>
      </w:r>
      <w:r>
        <w:rPr>
          <w:color w:val="000000" w:themeColor="text1"/>
        </w:rPr>
      </w:r>
    </w:p>
    <w:p>
      <w:pPr>
        <w:pStyle w:val="1091"/>
        <w:jc w:val="left"/>
        <w:spacing w:line="360" w:lineRule="auto"/>
        <w:rPr>
          <w:rFonts w:hint="eastAsia" w:hAnsi="宋体" w:eastAsia="宋体" w:cs="宋体"/>
          <w:color w:val="000000" w:themeColor="text1"/>
          <w:sz w:val="24"/>
          <w:szCs w:val="24"/>
          <w:u w:val="single"/>
        </w:rPr>
      </w:pPr>
      <w:r>
        <w:rPr>
          <w:rFonts w:hint="eastAsia" w:hAnsi="宋体" w:eastAsia="宋体" w:cs="宋体"/>
          <w:color w:val="000000" w:themeColor="text1"/>
          <w:sz w:val="24"/>
          <w:szCs w:val="24"/>
          <w:u w:val="single"/>
        </w:rPr>
        <w:t xml:space="preserve">苏州海企国际工程咨询有限公司 </w:t>
      </w:r>
      <w:r>
        <w:rPr>
          <w:rFonts w:hint="eastAsia" w:hAnsi="宋体" w:eastAsia="宋体" w:cs="宋体"/>
          <w:color w:val="000000" w:themeColor="text1"/>
          <w:sz w:val="24"/>
          <w:szCs w:val="24"/>
        </w:rPr>
        <w:t xml:space="preserve">：</w:t>
      </w:r>
      <w:r>
        <w:rPr>
          <w:rFonts w:hint="eastAsia" w:hAnsi="宋体" w:eastAsia="宋体" w:cs="宋体"/>
          <w:color w:val="000000" w:themeColor="text1"/>
          <w:sz w:val="24"/>
          <w:szCs w:val="24"/>
          <w:u w:val="single"/>
        </w:rPr>
      </w:r>
      <w:r>
        <w:rPr>
          <w:color w:val="000000" w:themeColor="text1"/>
        </w:rPr>
      </w:r>
    </w:p>
    <w:p>
      <w:pPr>
        <w:pStyle w:val="1091"/>
        <w:ind w:firstLine="480"/>
        <w:jc w:val="left"/>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我们收到贵公司 </w:t>
      </w:r>
      <w:r>
        <w:rPr>
          <w:rFonts w:hint="eastAsia" w:hAnsi="宋体" w:eastAsia="宋体" w:cs="宋体"/>
          <w:color w:val="000000" w:themeColor="text1"/>
          <w:sz w:val="24"/>
          <w:szCs w:val="24"/>
          <w:u w:val="single"/>
        </w:rPr>
        <w:t xml:space="preserve">   （招标编号）    </w:t>
      </w:r>
      <w:r>
        <w:rPr>
          <w:rFonts w:hint="eastAsia" w:hAnsi="宋体" w:eastAsia="宋体" w:cs="宋体"/>
          <w:color w:val="000000" w:themeColor="text1"/>
          <w:sz w:val="24"/>
          <w:szCs w:val="24"/>
        </w:rPr>
        <w:t xml:space="preserve">号</w:t>
      </w:r>
      <w:r>
        <w:rPr>
          <w:rFonts w:hint="eastAsia" w:hAnsi="宋体" w:eastAsia="宋体" w:cs="宋体"/>
          <w:color w:val="000000" w:themeColor="text1"/>
          <w:sz w:val="24"/>
          <w:szCs w:val="24"/>
          <w:u w:val="single"/>
        </w:rPr>
        <w:t xml:space="preserve">       </w:t>
      </w:r>
      <w:r>
        <w:rPr>
          <w:rFonts w:hint="eastAsia" w:hAnsi="宋体" w:eastAsia="宋体" w:cs="宋体"/>
          <w:color w:val="000000" w:themeColor="text1"/>
          <w:sz w:val="24"/>
          <w:szCs w:val="24"/>
        </w:rPr>
        <w:t xml:space="preserve">招标文件，经仔细阅读和研究，我们决定参加投标,并向贵公司承诺：</w:t>
      </w:r>
      <w:r>
        <w:rPr>
          <w:rFonts w:hint="eastAsia" w:hAnsi="宋体" w:eastAsia="宋体" w:cs="宋体"/>
          <w:color w:val="000000" w:themeColor="text1"/>
          <w:sz w:val="24"/>
          <w:szCs w:val="24"/>
        </w:rPr>
      </w:r>
      <w:r>
        <w:rPr>
          <w:color w:val="000000" w:themeColor="text1"/>
        </w:rPr>
      </w:r>
    </w:p>
    <w:p>
      <w:pPr>
        <w:pStyle w:val="1091"/>
        <w:numPr>
          <w:ilvl w:val="0"/>
          <w:numId w:val="1"/>
        </w:numPr>
        <w:ind w:firstLine="480"/>
        <w:jc w:val="left"/>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我们愿意按照招标文件的一切要求，提供包括完成该项目所需的全部内容，我们的投标报价包括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如果我们的投标书被接受，我们将严格履行招标文件中规定的每一项要求，严格履行合同的责任和义务，保证按期、按质履行合同。</w:t>
      </w:r>
      <w:r>
        <w:rPr>
          <w:rFonts w:hint="eastAsia" w:hAnsi="宋体" w:eastAsia="宋体" w:cs="宋体"/>
          <w:color w:val="000000" w:themeColor="text1"/>
          <w:sz w:val="24"/>
          <w:szCs w:val="24"/>
        </w:rPr>
      </w:r>
      <w:r>
        <w:rPr>
          <w:color w:val="000000" w:themeColor="text1"/>
        </w:rPr>
      </w:r>
    </w:p>
    <w:p>
      <w:pPr>
        <w:pStyle w:val="1091"/>
        <w:ind w:firstLine="480"/>
        <w:jc w:val="left"/>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3、我们同意按招标文件中的规定，本投标书的有效期限为开标后</w:t>
      </w:r>
      <w:r>
        <w:rPr>
          <w:rFonts w:hint="eastAsia" w:hAnsi="宋体" w:eastAsia="宋体" w:cs="宋体"/>
          <w:color w:val="000000" w:themeColor="text1"/>
          <w:sz w:val="24"/>
          <w:szCs w:val="24"/>
          <w:u w:val="single"/>
        </w:rPr>
        <w:t xml:space="preserve">90</w:t>
      </w:r>
      <w:r>
        <w:rPr>
          <w:rFonts w:hint="eastAsia" w:hAnsi="宋体" w:eastAsia="宋体" w:cs="宋体"/>
          <w:color w:val="000000" w:themeColor="text1"/>
          <w:sz w:val="24"/>
          <w:szCs w:val="24"/>
        </w:rPr>
        <w:t xml:space="preserve">日历天，如果我们在开标后规定的投标有效期内撤回投标，我们的投标保证金可被贵方没收。</w:t>
      </w:r>
      <w:r>
        <w:rPr>
          <w:rFonts w:hint="eastAsia" w:hAnsi="宋体" w:eastAsia="宋体" w:cs="宋体"/>
          <w:color w:val="000000" w:themeColor="text1"/>
          <w:sz w:val="24"/>
          <w:szCs w:val="24"/>
        </w:rPr>
      </w:r>
      <w:r>
        <w:rPr>
          <w:color w:val="000000" w:themeColor="text1"/>
        </w:rPr>
      </w:r>
    </w:p>
    <w:p>
      <w:pPr>
        <w:pStyle w:val="1103"/>
        <w:ind w:firstLine="480"/>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eastAsia="宋体" w:cs="宋体"/>
          <w:color w:val="000000" w:themeColor="text1"/>
          <w:sz w:val="24"/>
          <w:szCs w:val="24"/>
        </w:rPr>
      </w:r>
      <w:r>
        <w:rPr>
          <w:color w:val="000000" w:themeColor="text1"/>
        </w:rPr>
      </w:r>
    </w:p>
    <w:p>
      <w:pPr>
        <w:pStyle w:val="1103"/>
        <w:ind w:firstLine="480"/>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5、我们认为你们有权决定中标者，还认为你们有权接受或拒绝所有的投标者。</w:t>
      </w:r>
      <w:r>
        <w:rPr>
          <w:rFonts w:hAnsi="宋体" w:eastAsia="宋体" w:cs="宋体"/>
          <w:color w:val="000000" w:themeColor="text1"/>
          <w:sz w:val="24"/>
          <w:szCs w:val="24"/>
        </w:rPr>
      </w:r>
      <w:r>
        <w:rPr>
          <w:color w:val="000000" w:themeColor="text1"/>
        </w:rPr>
      </w:r>
    </w:p>
    <w:p>
      <w:pPr>
        <w:pStyle w:val="1017"/>
        <w:ind w:firstLine="48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6、我们愿意遵守招标公告及招标文件中所列的收费标准。</w:t>
      </w:r>
      <w:r>
        <w:rPr>
          <w:rFonts w:hint="eastAsia" w:ascii="宋体" w:hAnsi="宋体" w:eastAsia="宋体" w:cs="宋体"/>
          <w:color w:val="000000" w:themeColor="text1"/>
          <w:szCs w:val="24"/>
        </w:rPr>
      </w:r>
      <w:r>
        <w:rPr>
          <w:color w:val="000000" w:themeColor="text1"/>
        </w:rPr>
      </w:r>
    </w:p>
    <w:p>
      <w:pPr>
        <w:pStyle w:val="1103"/>
        <w:ind w:firstLine="480"/>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eastAsia="宋体" w:cs="宋体"/>
          <w:color w:val="000000" w:themeColor="text1"/>
          <w:sz w:val="24"/>
          <w:szCs w:val="24"/>
        </w:rPr>
      </w:r>
      <w:r>
        <w:rPr>
          <w:color w:val="000000" w:themeColor="text1"/>
        </w:rPr>
      </w:r>
    </w:p>
    <w:p>
      <w:pPr>
        <w:pStyle w:val="1103"/>
        <w:ind w:firstLine="480"/>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8、如果我们中标，我们愿意按前附表的规定在领取中标通知书时向贵公司支付中标服务费，逾期按中国人民银行公布的同期人民币贷款最高利率计付利息；</w:t>
      </w:r>
      <w:r>
        <w:rPr>
          <w:rFonts w:hAnsi="宋体" w:eastAsia="宋体" w:cs="宋体"/>
          <w:color w:val="000000" w:themeColor="text1"/>
          <w:sz w:val="24"/>
          <w:szCs w:val="24"/>
        </w:rPr>
      </w:r>
      <w:r>
        <w:rPr>
          <w:color w:val="000000" w:themeColor="text1"/>
        </w:rPr>
      </w:r>
    </w:p>
    <w:p>
      <w:pPr>
        <w:pStyle w:val="1103"/>
        <w:ind w:firstLine="480"/>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9、与本投标有关的通讯地址：</w:t>
      </w:r>
      <w:r>
        <w:rPr>
          <w:rFonts w:hAnsi="宋体" w:eastAsia="宋体" w:cs="宋体"/>
          <w:color w:val="000000" w:themeColor="text1"/>
          <w:sz w:val="24"/>
          <w:szCs w:val="24"/>
        </w:rPr>
      </w:r>
      <w:r>
        <w:rPr>
          <w:color w:val="000000" w:themeColor="text1"/>
        </w:rPr>
      </w:r>
    </w:p>
    <w:p>
      <w:pPr>
        <w:pStyle w:val="1103"/>
        <w:jc w:val="left"/>
        <w:spacing w:line="360" w:lineRule="auto"/>
        <w:rPr>
          <w:rFonts w:hAnsi="宋体" w:eastAsia="宋体" w:cs="宋体"/>
          <w:color w:val="000000" w:themeColor="text1"/>
          <w:sz w:val="24"/>
          <w:szCs w:val="24"/>
          <w:u w:val="single"/>
        </w:rPr>
      </w:pPr>
      <w:r>
        <w:rPr>
          <w:rFonts w:hAnsi="宋体" w:eastAsia="宋体" w:cs="宋体"/>
          <w:color w:val="000000" w:themeColor="text1"/>
          <w:sz w:val="24"/>
          <w:szCs w:val="24"/>
        </w:rPr>
        <w:t xml:space="preserve">单    位： </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rPr>
        <w:t xml:space="preserve">联 系 人：</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u w:val="single"/>
        </w:rPr>
      </w:r>
      <w:r>
        <w:rPr>
          <w:color w:val="000000" w:themeColor="text1"/>
        </w:rPr>
      </w:r>
    </w:p>
    <w:p>
      <w:pPr>
        <w:pStyle w:val="1103"/>
        <w:jc w:val="left"/>
        <w:spacing w:line="360" w:lineRule="auto"/>
        <w:rPr>
          <w:rFonts w:hAnsi="宋体" w:eastAsia="宋体" w:cs="宋体"/>
          <w:color w:val="000000" w:themeColor="text1"/>
          <w:sz w:val="24"/>
          <w:szCs w:val="24"/>
          <w:u w:val="single"/>
        </w:rPr>
      </w:pPr>
      <w:r>
        <w:rPr>
          <w:rFonts w:hAnsi="宋体" w:eastAsia="宋体" w:cs="宋体"/>
          <w:color w:val="000000" w:themeColor="text1"/>
          <w:sz w:val="24"/>
          <w:szCs w:val="24"/>
        </w:rPr>
        <w:t xml:space="preserve">地    址：</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rPr>
        <w:t xml:space="preserve"> 邮政编码：</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u w:val="single"/>
        </w:rPr>
      </w:r>
      <w:r>
        <w:rPr>
          <w:color w:val="000000" w:themeColor="text1"/>
        </w:rPr>
      </w:r>
    </w:p>
    <w:p>
      <w:pPr>
        <w:pStyle w:val="1103"/>
        <w:jc w:val="left"/>
        <w:spacing w:line="360" w:lineRule="auto"/>
        <w:rPr>
          <w:rFonts w:hAnsi="宋体" w:eastAsia="宋体" w:cs="宋体"/>
          <w:color w:val="000000" w:themeColor="text1"/>
          <w:sz w:val="24"/>
          <w:szCs w:val="24"/>
          <w:u w:val="single"/>
        </w:rPr>
      </w:pPr>
      <w:r>
        <w:rPr>
          <w:rFonts w:hAnsi="宋体" w:eastAsia="宋体" w:cs="宋体"/>
          <w:color w:val="000000" w:themeColor="text1"/>
          <w:sz w:val="24"/>
          <w:szCs w:val="24"/>
        </w:rPr>
        <w:t xml:space="preserve">联系电话：</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rPr>
        <w:t xml:space="preserve"> 传    真：</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u w:val="single"/>
        </w:rPr>
      </w:r>
      <w:r>
        <w:rPr>
          <w:color w:val="000000" w:themeColor="text1"/>
        </w:rPr>
      </w:r>
    </w:p>
    <w:p>
      <w:pPr>
        <w:pStyle w:val="1103"/>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投标方：（单位盖章）</w:t>
      </w:r>
      <w:r>
        <w:rPr>
          <w:rFonts w:hAnsi="宋体" w:eastAsia="宋体" w:cs="宋体"/>
          <w:color w:val="000000" w:themeColor="text1"/>
          <w:sz w:val="24"/>
          <w:szCs w:val="24"/>
        </w:rPr>
      </w:r>
      <w:r>
        <w:rPr>
          <w:color w:val="000000" w:themeColor="text1"/>
        </w:rPr>
      </w:r>
    </w:p>
    <w:p>
      <w:pPr>
        <w:pStyle w:val="1103"/>
        <w:jc w:val="left"/>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单位法定代表人或授权委托人：（签字或盖章）</w:t>
      </w:r>
      <w:r>
        <w:rPr>
          <w:rFonts w:hAnsi="宋体" w:eastAsia="宋体" w:cs="宋体"/>
          <w:color w:val="000000" w:themeColor="text1"/>
          <w:sz w:val="24"/>
          <w:szCs w:val="24"/>
        </w:rPr>
      </w:r>
      <w:r>
        <w:rPr>
          <w:color w:val="000000" w:themeColor="text1"/>
        </w:rPr>
      </w:r>
    </w:p>
    <w:p>
      <w:pPr>
        <w:pStyle w:val="1010"/>
        <w:jc w:val="center"/>
        <w:spacing w:line="360" w:lineRule="auto"/>
        <w:rPr>
          <w:rFonts w:hint="eastAsia" w:ascii="宋体" w:hAnsi="宋体" w:cs="宋体"/>
          <w:b w:val="0"/>
          <w:color w:val="000000" w:themeColor="text1"/>
          <w:sz w:val="30"/>
          <w:szCs w:val="30"/>
        </w:rPr>
      </w:pPr>
      <w:r>
        <w:rPr>
          <w:rFonts w:hint="eastAsia" w:ascii="宋体" w:hAnsi="宋体" w:cs="宋体"/>
          <w:b w:val="0"/>
          <w:color w:val="000000" w:themeColor="text1"/>
          <w:sz w:val="21"/>
          <w:szCs w:val="21"/>
        </w:rPr>
        <w:br w:type="page" w:clear="all"/>
      </w:r>
      <w:bookmarkStart w:id="20" w:name="_Toc142194267"/>
      <w:r>
        <w:rPr>
          <w:rFonts w:hint="eastAsia" w:ascii="宋体" w:hAnsi="宋体" w:cs="宋体"/>
          <w:color w:val="000000" w:themeColor="text1"/>
        </w:rPr>
        <w:t xml:space="preserve">二、</w:t>
      </w:r>
      <w:bookmarkEnd w:id="20"/>
      <w:r>
        <w:rPr>
          <w:rFonts w:hint="eastAsia" w:ascii="宋体" w:hAnsi="宋体" w:cs="宋体"/>
          <w:color w:val="000000" w:themeColor="text1"/>
        </w:rPr>
        <w:t xml:space="preserve">法人授权委托书</w:t>
      </w:r>
      <w:r>
        <w:rPr>
          <w:rFonts w:hint="eastAsia" w:ascii="宋体" w:hAnsi="宋体" w:cs="宋体"/>
          <w:b w:val="0"/>
          <w:color w:val="000000" w:themeColor="text1"/>
          <w:sz w:val="30"/>
          <w:szCs w:val="30"/>
        </w:rPr>
      </w:r>
      <w:r>
        <w:rPr>
          <w:color w:val="000000" w:themeColor="text1"/>
        </w:rPr>
      </w:r>
    </w:p>
    <w:p>
      <w:pPr>
        <w:pStyle w:val="1017"/>
        <w:ind w:firstLine="48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本授权委托书声明：我 </w:t>
      </w:r>
      <w:r>
        <w:rPr>
          <w:rFonts w:hint="eastAsia" w:ascii="宋体" w:hAnsi="宋体" w:eastAsia="宋体" w:cs="宋体"/>
          <w:color w:val="000000" w:themeColor="text1"/>
          <w:szCs w:val="24"/>
          <w:u w:val="single"/>
        </w:rPr>
        <w:t xml:space="preserve">          </w:t>
      </w:r>
      <w:r>
        <w:rPr>
          <w:rFonts w:hint="eastAsia" w:ascii="宋体" w:hAnsi="宋体" w:eastAsia="宋体" w:cs="宋体"/>
          <w:color w:val="000000" w:themeColor="text1"/>
          <w:szCs w:val="24"/>
        </w:rPr>
        <w:t xml:space="preserve">（姓名）系</w:t>
      </w:r>
      <w:r>
        <w:rPr>
          <w:rFonts w:hint="eastAsia" w:ascii="宋体" w:hAnsi="宋体" w:eastAsia="宋体" w:cs="宋体"/>
          <w:color w:val="000000" w:themeColor="text1"/>
          <w:szCs w:val="24"/>
          <w:u w:val="single"/>
        </w:rPr>
        <w:t xml:space="preserve">             </w:t>
      </w:r>
      <w:r>
        <w:rPr>
          <w:rFonts w:hint="eastAsia" w:ascii="宋体" w:hAnsi="宋体" w:eastAsia="宋体" w:cs="宋体"/>
          <w:color w:val="000000" w:themeColor="text1"/>
          <w:szCs w:val="24"/>
        </w:rPr>
        <w:t xml:space="preserve">（投标人名称）的法定代表人，现授权委托</w:t>
      </w:r>
      <w:r>
        <w:rPr>
          <w:rFonts w:hint="eastAsia" w:ascii="宋体" w:hAnsi="宋体" w:eastAsia="宋体" w:cs="宋体"/>
          <w:color w:val="000000" w:themeColor="text1"/>
          <w:szCs w:val="24"/>
          <w:u w:val="single"/>
        </w:rPr>
        <w:t xml:space="preserve">              （</w:t>
      </w:r>
      <w:r>
        <w:rPr>
          <w:rFonts w:hint="eastAsia" w:ascii="宋体" w:hAnsi="宋体" w:eastAsia="宋体" w:cs="宋体"/>
          <w:color w:val="000000" w:themeColor="text1"/>
          <w:szCs w:val="24"/>
        </w:rPr>
        <w:t xml:space="preserve">单位名称）的</w:t>
      </w:r>
      <w:r>
        <w:rPr>
          <w:rFonts w:hint="eastAsia" w:ascii="宋体" w:hAnsi="宋体" w:eastAsia="宋体" w:cs="宋体"/>
          <w:color w:val="000000" w:themeColor="text1"/>
          <w:szCs w:val="24"/>
          <w:u w:val="single"/>
        </w:rPr>
        <w:t xml:space="preserve">         </w:t>
      </w:r>
      <w:r>
        <w:rPr>
          <w:rFonts w:hint="eastAsia" w:ascii="宋体" w:hAnsi="宋体" w:eastAsia="宋体" w:cs="宋体"/>
          <w:color w:val="000000" w:themeColor="text1"/>
          <w:szCs w:val="24"/>
        </w:rPr>
        <w:t xml:space="preserve">（姓名）为我公司授权委托人（即代理人），以本公司的名义参加苏州海企国际工程咨询有限公司组织实施的编号为</w:t>
      </w:r>
      <w:r>
        <w:rPr>
          <w:rFonts w:hint="eastAsia" w:ascii="宋体" w:hAnsi="宋体" w:eastAsia="宋体" w:cs="宋体"/>
          <w:color w:val="000000" w:themeColor="text1"/>
          <w:szCs w:val="24"/>
          <w:u w:val="single"/>
        </w:rPr>
        <w:t xml:space="preserve">  （项目编号）   </w:t>
      </w:r>
      <w:r>
        <w:rPr>
          <w:rFonts w:hint="eastAsia" w:ascii="宋体" w:hAnsi="宋体" w:eastAsia="宋体" w:cs="宋体"/>
          <w:color w:val="000000" w:themeColor="text1"/>
          <w:szCs w:val="24"/>
        </w:rPr>
        <w:t xml:space="preserve">的 </w:t>
      </w:r>
      <w:r>
        <w:rPr>
          <w:rFonts w:hint="eastAsia" w:ascii="宋体" w:hAnsi="宋体" w:eastAsia="宋体" w:cs="宋体"/>
          <w:color w:val="000000" w:themeColor="text1"/>
          <w:szCs w:val="24"/>
          <w:u w:val="single"/>
        </w:rPr>
        <w:t xml:space="preserve">   （项目名称）  </w:t>
      </w:r>
      <w:r>
        <w:rPr>
          <w:rFonts w:hint="eastAsia" w:ascii="宋体" w:hAnsi="宋体" w:eastAsia="宋体" w:cs="宋体"/>
          <w:color w:val="000000" w:themeColor="text1"/>
          <w:szCs w:val="24"/>
        </w:rPr>
        <w:t xml:space="preserve">招标活动。代理人在开标、评标、合同谈判过程中所签署的一切文件和处理与这有关的一切事务，我均予以承认。</w:t>
      </w:r>
      <w:r>
        <w:rPr>
          <w:rFonts w:hint="eastAsia" w:ascii="宋体" w:hAnsi="宋体" w:eastAsia="宋体" w:cs="宋体"/>
          <w:color w:val="000000" w:themeColor="text1"/>
          <w:szCs w:val="24"/>
        </w:rPr>
      </w:r>
      <w:r>
        <w:rPr>
          <w:color w:val="000000" w:themeColor="text1"/>
        </w:rPr>
      </w:r>
    </w:p>
    <w:p>
      <w:pPr>
        <w:pStyle w:val="1017"/>
        <w:ind w:firstLine="48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themeColor="text1"/>
          <w:szCs w:val="24"/>
        </w:rPr>
      </w:r>
      <w:r>
        <w:rPr>
          <w:color w:val="000000" w:themeColor="text1"/>
        </w:rPr>
      </w:r>
    </w:p>
    <w:p>
      <w:pPr>
        <w:pStyle w:val="1017"/>
        <w:ind w:firstLine="48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代理人无转委托权。特此委托。</w:t>
      </w:r>
      <w:r>
        <w:rPr>
          <w:rFonts w:hint="eastAsia" w:ascii="宋体" w:hAnsi="宋体" w:eastAsia="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    </w:t>
      </w:r>
      <w:r>
        <w:rPr>
          <w:rFonts w:hint="eastAsia" w:ascii="宋体" w:hAnsi="宋体" w:eastAsia="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投标人：（公章）</w:t>
      </w:r>
      <w:r>
        <w:rPr>
          <w:rFonts w:hint="eastAsia" w:ascii="宋体" w:hAnsi="宋体" w:eastAsia="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法定代表人：（签字或盖章）</w:t>
      </w:r>
      <w:r>
        <w:rPr>
          <w:rFonts w:hint="eastAsia" w:ascii="宋体" w:hAnsi="宋体" w:eastAsia="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Cs w:val="24"/>
        </w:rPr>
        <w:t xml:space="preserve">代理人：（签字）</w:t>
      </w:r>
      <w:r>
        <w:rPr>
          <w:rFonts w:hint="eastAsia" w:ascii="宋体" w:hAnsi="宋体" w:eastAsia="宋体" w:cs="宋体"/>
          <w:color w:val="000000" w:themeColor="text1"/>
          <w:sz w:val="21"/>
        </w:rPr>
        <w:t xml:space="preserve"> </w:t>
      </w:r>
      <w:r>
        <w:rPr>
          <w:rFonts w:hint="eastAsia" w:ascii="宋体" w:hAnsi="宋体" w:eastAsia="宋体" w:cs="宋体"/>
          <w:color w:val="000000" w:themeColor="text1"/>
          <w:sz w:val="21"/>
        </w:rPr>
      </w:r>
      <w:r>
        <w:rPr>
          <w:color w:val="000000" w:themeColor="text1"/>
        </w:rPr>
      </w:r>
    </w:p>
    <w:p>
      <w:pPr>
        <w:pStyle w:val="1017"/>
        <w:ind w:firstLine="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日期：       年    月     日</w:t>
      </w:r>
      <w:r>
        <w:rPr>
          <w:rFonts w:hint="eastAsia" w:ascii="宋体" w:hAnsi="宋体" w:eastAsia="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r>
      <w:r>
        <w:rPr>
          <w:color w:val="000000" w:themeColor="text1"/>
        </w:rPr>
      </w:r>
    </w:p>
    <w:p>
      <w:pPr>
        <w:pStyle w:val="1010"/>
        <w:jc w:val="center"/>
        <w:spacing w:line="360" w:lineRule="auto"/>
        <w:rPr>
          <w:rFonts w:hint="eastAsia" w:ascii="宋体" w:hAnsi="宋体" w:cs="宋体"/>
          <w:color w:val="000000" w:themeColor="text1"/>
          <w:szCs w:val="24"/>
        </w:rPr>
      </w:pPr>
      <w:r>
        <w:rPr>
          <w:color w:val="000000" w:themeColor="text1"/>
        </w:rPr>
      </w:r>
      <w:bookmarkStart w:id="21" w:name="_Toc142194268"/>
      <w:r>
        <w:rPr>
          <w:rFonts w:hint="eastAsia" w:ascii="宋体" w:hAnsi="宋体" w:cs="宋体"/>
          <w:b w:val="0"/>
          <w:bCs w:val="0"/>
          <w:color w:val="000000" w:themeColor="text1"/>
          <w:sz w:val="30"/>
          <w:szCs w:val="30"/>
        </w:rPr>
        <w:br w:type="page" w:clear="all"/>
      </w:r>
      <w:r>
        <w:rPr>
          <w:rFonts w:hint="eastAsia" w:ascii="宋体" w:hAnsi="宋体" w:cs="宋体"/>
          <w:color w:val="000000" w:themeColor="text1"/>
        </w:rPr>
        <w:t xml:space="preserve">三、</w:t>
      </w:r>
      <w:bookmarkEnd w:id="21"/>
      <w:r>
        <w:rPr>
          <w:rFonts w:hint="eastAsia" w:ascii="宋体" w:hAnsi="宋体" w:cs="宋体"/>
          <w:color w:val="000000" w:themeColor="text1"/>
        </w:rPr>
        <w:t xml:space="preserve">开标一览表   </w:t>
      </w:r>
      <w:r>
        <w:rPr>
          <w:rFonts w:hint="eastAsia" w:ascii="宋体" w:hAnsi="宋体" w:cs="宋体"/>
          <w:color w:val="000000" w:themeColor="text1"/>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招标编号：         </w:t>
      </w:r>
      <w:r>
        <w:rPr>
          <w:rFonts w:hint="eastAsia" w:ascii="宋体" w:hAnsi="宋体" w:eastAsia="宋体" w:cs="宋体"/>
          <w:color w:val="000000" w:themeColor="text1"/>
          <w:sz w:val="24"/>
          <w:szCs w:val="24"/>
        </w:rPr>
      </w:r>
      <w:r>
        <w:rPr>
          <w:color w:val="000000" w:themeColor="text1"/>
        </w:rP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rFonts w:hint="eastAsia" w:ascii="宋体" w:hAnsi="宋体" w:eastAsia="宋体" w:cs="宋体"/>
                <w:color w:val="000000" w:themeColor="text1"/>
                <w:sz w:val="24"/>
                <w:szCs w:val="24"/>
              </w:rPr>
            </w:r>
            <w:r>
              <w:rPr>
                <w:color w:val="000000" w:themeColor="text1"/>
              </w:rPr>
            </w:r>
          </w:p>
        </w:tc>
        <w:tc>
          <w:tcPr>
            <w:gridSpan w:val="2"/>
            <w:tcW w:w="365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项目名称</w:t>
            </w:r>
            <w:r>
              <w:rPr>
                <w:rFonts w:hint="eastAsia" w:ascii="宋体" w:hAnsi="宋体" w:eastAsia="宋体" w:cs="宋体"/>
                <w:color w:val="000000" w:themeColor="text1"/>
                <w:sz w:val="24"/>
                <w:szCs w:val="24"/>
              </w:rPr>
            </w:r>
            <w:r>
              <w:rPr>
                <w:color w:val="000000" w:themeColor="text1"/>
              </w:rPr>
            </w:r>
          </w:p>
        </w:tc>
        <w:tc>
          <w:tcPr>
            <w:tcW w:w="2283"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投标总价（元）</w:t>
            </w:r>
            <w:r>
              <w:rPr>
                <w:rFonts w:hint="eastAsia" w:ascii="宋体" w:hAnsi="宋体" w:eastAsia="宋体" w:cs="宋体"/>
                <w:color w:val="000000" w:themeColor="text1"/>
                <w:sz w:val="24"/>
                <w:szCs w:val="24"/>
              </w:rPr>
            </w:r>
            <w:r>
              <w:rPr>
                <w:color w:val="000000" w:themeColor="text1"/>
              </w:rPr>
            </w:r>
          </w:p>
        </w:tc>
        <w:tc>
          <w:tcPr>
            <w:tcW w:w="270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服务期限</w:t>
            </w:r>
            <w:r>
              <w:rPr>
                <w:rFonts w:hint="eastAsia" w:ascii="宋体" w:hAnsi="宋体" w:eastAsia="宋体" w:cs="宋体"/>
                <w:color w:val="000000" w:themeColor="text1"/>
                <w:sz w:val="24"/>
                <w:szCs w:val="24"/>
              </w:rPr>
            </w:r>
            <w:r>
              <w:rPr>
                <w:color w:val="000000" w:themeColor="text1"/>
              </w:rPr>
            </w:r>
          </w:p>
        </w:tc>
      </w:tr>
      <w:tr>
        <w:trPr>
          <w:cantSplit/>
          <w:trHeight w:val="1047"/>
        </w:trPr>
        <w:tc>
          <w:tcPr>
            <w:tcW w:w="846"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gridSpan w:val="2"/>
            <w:tcW w:w="3654"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283"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700" w:type="dxa"/>
            <w:vAlign w:val="center"/>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567"/>
        </w:trPr>
        <w:tc>
          <w:tcPr>
            <w:gridSpan w:val="5"/>
            <w:tcW w:w="9483" w:type="dxa"/>
            <w:vAlign w:val="bottom"/>
            <w:textDirection w:val="lrTb"/>
            <w:noWrap w:val="false"/>
          </w:tcPr>
          <w:p>
            <w:pPr>
              <w:pStyle w:val="1008"/>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投标总报价（人民币大写）：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rPr>
            </w:r>
            <w:r>
              <w:rPr>
                <w:color w:val="000000" w:themeColor="text1"/>
              </w:rPr>
            </w:r>
          </w:p>
        </w:tc>
      </w:tr>
      <w:tr>
        <w:trPr>
          <w:cantSplit/>
          <w:trHeight w:val="567"/>
        </w:trPr>
        <w:tc>
          <w:tcPr>
            <w:gridSpan w:val="2"/>
            <w:tcW w:w="2043" w:type="dxa"/>
            <w:vAlign w:val="bottom"/>
            <w:textDirection w:val="lrTb"/>
            <w:noWrap w:val="false"/>
          </w:tcPr>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企业规模</w:t>
            </w:r>
            <w:r>
              <w:rPr>
                <w:rFonts w:hint="eastAsia" w:ascii="宋体" w:hAnsi="宋体" w:eastAsia="宋体" w:cs="宋体"/>
                <w:color w:val="000000" w:themeColor="text1"/>
                <w:sz w:val="24"/>
                <w:szCs w:val="24"/>
              </w:rPr>
            </w:r>
            <w:r>
              <w:rPr>
                <w:color w:val="000000" w:themeColor="text1"/>
              </w:rPr>
            </w:r>
          </w:p>
        </w:tc>
        <w:tc>
          <w:tcPr>
            <w:gridSpan w:val="3"/>
            <w:tcW w:w="7440" w:type="dxa"/>
            <w:vAlign w:val="bottom"/>
            <w:textDirection w:val="lrTb"/>
            <w:noWrap w:val="false"/>
          </w:tcPr>
          <w:p>
            <w:pPr>
              <w:pStyle w:val="1008"/>
              <w:spacing w:line="360" w:lineRule="auto"/>
              <w:rPr>
                <w:rFonts w:hint="eastAsia" w:ascii="宋体" w:hAnsi="宋体" w:eastAsia="宋体" w:cs="宋体"/>
                <w:color w:val="000000" w:themeColor="text1"/>
                <w:sz w:val="24"/>
                <w:szCs w:val="24"/>
              </w:rPr>
            </w:pPr>
            <w:r>
              <w:rPr>
                <w:rFonts w:ascii="Wingdings" w:hAnsi="Wingdings" w:eastAsia="Wingdings" w:cs="Wingdings"/>
                <w:color w:val="000000" w:themeColor="text1"/>
                <w:sz w:val="24"/>
                <w:szCs w:val="24"/>
              </w:rPr>
              <w:t xml:space="preserve">¨</w:t>
            </w:r>
            <w:r>
              <w:rPr>
                <w:rFonts w:hint="eastAsia" w:ascii="宋体" w:hAnsi="宋体" w:eastAsia="宋体" w:cs="宋体"/>
                <w:color w:val="000000" w:themeColor="text1"/>
                <w:sz w:val="24"/>
                <w:szCs w:val="24"/>
              </w:rPr>
              <w:t xml:space="preserve">中型      </w:t>
            </w:r>
            <w:r>
              <w:rPr>
                <w:rFonts w:ascii="Wingdings" w:hAnsi="Wingdings" w:eastAsia="Wingdings" w:cs="Wingdings"/>
                <w:color w:val="000000" w:themeColor="text1"/>
                <w:sz w:val="24"/>
                <w:szCs w:val="24"/>
              </w:rPr>
              <w:t xml:space="preserve">¨</w:t>
            </w:r>
            <w:r>
              <w:rPr>
                <w:rFonts w:hint="eastAsia" w:ascii="宋体" w:hAnsi="宋体" w:eastAsia="宋体" w:cs="宋体"/>
                <w:color w:val="000000" w:themeColor="text1"/>
                <w:sz w:val="24"/>
                <w:szCs w:val="24"/>
              </w:rPr>
              <w:t xml:space="preserve">小型      </w:t>
            </w:r>
            <w:r>
              <w:rPr>
                <w:rFonts w:ascii="Wingdings" w:hAnsi="Wingdings" w:eastAsia="Wingdings" w:cs="Wingdings"/>
                <w:color w:val="000000" w:themeColor="text1"/>
                <w:sz w:val="24"/>
                <w:szCs w:val="24"/>
              </w:rPr>
              <w:t xml:space="preserve">¨</w:t>
            </w:r>
            <w:r>
              <w:rPr>
                <w:rFonts w:hint="eastAsia" w:ascii="宋体" w:hAnsi="宋体" w:eastAsia="宋体" w:cs="宋体"/>
                <w:color w:val="000000" w:themeColor="text1"/>
                <w:sz w:val="24"/>
                <w:szCs w:val="24"/>
              </w:rPr>
              <w:t xml:space="preserve">微型     </w:t>
            </w:r>
            <w:r>
              <w:rPr>
                <w:rFonts w:ascii="Wingdings" w:hAnsi="Wingdings" w:eastAsia="Wingdings" w:cs="Wingdings"/>
                <w:color w:val="000000" w:themeColor="text1"/>
                <w:sz w:val="24"/>
                <w:szCs w:val="24"/>
              </w:rPr>
              <w:t xml:space="preserve">¨</w:t>
            </w:r>
            <w:r>
              <w:rPr>
                <w:rFonts w:hint="eastAsia" w:ascii="宋体" w:hAnsi="宋体" w:eastAsia="宋体" w:cs="宋体"/>
                <w:color w:val="000000" w:themeColor="text1"/>
                <w:sz w:val="24"/>
                <w:szCs w:val="24"/>
              </w:rPr>
              <w:t xml:space="preserve">残疾人企业    </w:t>
            </w:r>
            <w:r>
              <w:rPr>
                <w:rFonts w:ascii="Wingdings" w:hAnsi="Wingdings" w:eastAsia="Wingdings" w:cs="Wingdings"/>
                <w:color w:val="000000" w:themeColor="text1"/>
                <w:sz w:val="24"/>
                <w:szCs w:val="24"/>
              </w:rPr>
              <w:t xml:space="preserve">¨</w:t>
            </w:r>
            <w:r>
              <w:rPr>
                <w:rFonts w:hint="eastAsia" w:ascii="宋体" w:hAnsi="宋体" w:eastAsia="宋体" w:cs="宋体"/>
                <w:color w:val="000000" w:themeColor="text1"/>
                <w:sz w:val="24"/>
                <w:szCs w:val="24"/>
              </w:rPr>
              <w:t xml:space="preserve">监狱企业      </w:t>
            </w:r>
            <w:r>
              <w:rPr>
                <w:rFonts w:hint="eastAsia" w:ascii="宋体" w:hAnsi="宋体" w:eastAsia="宋体" w:cs="宋体"/>
                <w:color w:val="000000" w:themeColor="text1"/>
                <w:sz w:val="24"/>
                <w:szCs w:val="24"/>
              </w:rPr>
            </w:r>
            <w:r>
              <w:rPr>
                <w:color w:val="000000" w:themeColor="text1"/>
              </w:rPr>
            </w:r>
          </w:p>
        </w:tc>
      </w:tr>
    </w:tbl>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投标单位（盖公章）：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color w:val="000000" w:themeColor="text1"/>
          <w:sz w:val="24"/>
          <w:szCs w:val="24"/>
        </w:rPr>
      </w:r>
      <w:r>
        <w:rPr>
          <w:color w:val="000000" w:themeColor="text1"/>
        </w:rPr>
      </w:r>
    </w:p>
    <w:p>
      <w:pPr>
        <w:pStyle w:val="1008"/>
        <w:ind w:firstLine="482"/>
        <w:jc w:val="left"/>
        <w:spacing w:line="360" w:lineRule="auto"/>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b/>
          <w:color w:val="000000" w:themeColor="text1"/>
          <w:sz w:val="24"/>
          <w:szCs w:val="24"/>
          <w:u w:val="single"/>
        </w:rPr>
      </w:r>
      <w:r>
        <w:rPr>
          <w:color w:val="000000" w:themeColor="text1"/>
        </w:rPr>
      </w:r>
    </w:p>
    <w:p>
      <w:pPr>
        <w:pStyle w:val="1008"/>
        <w:ind w:firstLine="482"/>
        <w:jc w:val="left"/>
        <w:spacing w:line="360" w:lineRule="auto"/>
        <w:rPr>
          <w:rFonts w:hint="eastAsia" w:ascii="宋体" w:hAnsi="宋体" w:eastAsia="宋体" w:cs="宋体"/>
          <w:b/>
          <w:color w:val="000000" w:themeColor="text1"/>
          <w:sz w:val="24"/>
          <w:szCs w:val="24"/>
          <w:u w:val="single"/>
        </w:rPr>
      </w:pPr>
      <w:r>
        <w:rPr>
          <w:rFonts w:hint="eastAsia" w:ascii="宋体" w:hAnsi="宋体" w:eastAsia="宋体" w:cs="宋体"/>
          <w:b/>
          <w:color w:val="000000" w:themeColor="text1"/>
          <w:sz w:val="24"/>
          <w:szCs w:val="24"/>
          <w:u w:val="single"/>
        </w:rPr>
        <w:t xml:space="preserve">2、报价金额全部采取人民币表示，投标报价精确到分。</w:t>
      </w:r>
      <w:r>
        <w:rPr>
          <w:rFonts w:hint="eastAsia" w:ascii="宋体" w:hAnsi="宋体" w:eastAsia="宋体" w:cs="宋体"/>
          <w:b/>
          <w:color w:val="000000" w:themeColor="text1"/>
          <w:sz w:val="24"/>
          <w:szCs w:val="24"/>
          <w:u w:val="single"/>
        </w:rPr>
      </w:r>
      <w:r>
        <w:rPr>
          <w:color w:val="000000" w:themeColor="text1"/>
        </w:rPr>
      </w:r>
    </w:p>
    <w:p>
      <w:pPr>
        <w:pStyle w:val="1010"/>
        <w:jc w:val="center"/>
        <w:spacing w:line="360" w:lineRule="auto"/>
        <w:rPr>
          <w:rFonts w:hint="eastAsia" w:ascii="宋体" w:hAnsi="宋体" w:cs="宋体"/>
          <w:color w:val="000000" w:themeColor="text1"/>
          <w:szCs w:val="24"/>
        </w:rPr>
      </w:pPr>
      <w:r>
        <w:rPr>
          <w:rFonts w:hint="eastAsia" w:ascii="宋体" w:hAnsi="宋体" w:cs="宋体"/>
          <w:color w:val="000000" w:themeColor="text1"/>
          <w:szCs w:val="24"/>
        </w:rPr>
        <w:br w:type="page" w:clear="all"/>
      </w:r>
      <w:r>
        <w:rPr>
          <w:rFonts w:hint="eastAsia" w:ascii="宋体" w:hAnsi="宋体" w:cs="宋体"/>
          <w:color w:val="000000" w:themeColor="text1"/>
        </w:rPr>
        <w:t xml:space="preserve"> 四、投标报价明细表    </w:t>
      </w:r>
      <w:r>
        <w:rPr>
          <w:rFonts w:hint="eastAsia" w:ascii="宋体" w:hAnsi="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招标编号：                        </w:t>
      </w:r>
      <w:r>
        <w:rPr>
          <w:rFonts w:hint="eastAsia" w:ascii="宋体" w:hAnsi="宋体" w:eastAsia="宋体" w:cs="宋体"/>
          <w:color w:val="000000" w:themeColor="text1"/>
          <w:szCs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18"/>
        <w:gridCol w:w="819"/>
        <w:gridCol w:w="831"/>
        <w:gridCol w:w="2032"/>
        <w:gridCol w:w="2509"/>
        <w:gridCol w:w="1240"/>
      </w:tblGrid>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序号</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费用条目</w:t>
            </w: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单位</w:t>
            </w: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数量</w:t>
            </w:r>
            <w:r>
              <w:rPr>
                <w:rFonts w:hint="eastAsia" w:ascii="宋体" w:hAnsi="宋体" w:eastAsia="宋体" w:cs="宋体"/>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单价</w:t>
            </w:r>
            <w:r>
              <w:rPr>
                <w:rFonts w:hint="eastAsia" w:ascii="宋体" w:hAnsi="宋体" w:eastAsia="宋体" w:cs="宋体"/>
                <w:bCs/>
                <w:color w:val="000000" w:themeColor="text1"/>
                <w:sz w:val="24"/>
                <w:szCs w:val="24"/>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总价</w:t>
            </w: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备注</w:t>
            </w:r>
            <w:r>
              <w:rPr>
                <w:rFonts w:hint="eastAsia" w:ascii="宋体" w:hAnsi="宋体" w:eastAsia="宋体" w:cs="宋体"/>
                <w:color w:val="000000" w:themeColor="text1"/>
                <w:sz w:val="24"/>
                <w:szCs w:val="24"/>
              </w:rPr>
            </w:r>
            <w:r>
              <w:rPr>
                <w:color w:val="000000" w:themeColor="text1"/>
              </w:rPr>
            </w:r>
          </w:p>
        </w:tc>
      </w:tr>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567"/>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r>
            <w:r>
              <w:rPr>
                <w:color w:val="000000" w:themeColor="text1"/>
              </w:rPr>
            </w:r>
          </w:p>
        </w:tc>
        <w:tc>
          <w:tcPr>
            <w:tcW w:w="1418"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1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831" w:type="dxa"/>
            <w:vAlign w:val="center"/>
            <w:textDirection w:val="lrTb"/>
            <w:noWrap w:val="false"/>
          </w:tcPr>
          <w:p>
            <w:pPr>
              <w:pStyle w:val="1008"/>
              <w:jc w:val="center"/>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c>
          <w:tcPr>
            <w:tcW w:w="203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r>
            <w:r>
              <w:rPr>
                <w:color w:val="000000" w:themeColor="text1"/>
              </w:rPr>
            </w:r>
          </w:p>
        </w:tc>
        <w:tc>
          <w:tcPr>
            <w:tcW w:w="2509"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40" w:type="dxa"/>
            <w:vAlign w:val="center"/>
            <w:textDirection w:val="lrTb"/>
            <w:noWrap w:val="false"/>
          </w:tcPr>
          <w:p>
            <w:pPr>
              <w:pStyle w:val="1008"/>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r>
            <w:r>
              <w:rPr>
                <w:color w:val="000000" w:themeColor="text1"/>
              </w:rPr>
            </w:r>
          </w:p>
        </w:tc>
      </w:tr>
      <w:tr>
        <w:trPr>
          <w:cantSplit/>
          <w:trHeight w:val="567"/>
        </w:trPr>
        <w:tc>
          <w:tcPr>
            <w:gridSpan w:val="4"/>
            <w:tcW w:w="379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合计金额</w:t>
            </w:r>
            <w:r>
              <w:rPr>
                <w:rFonts w:hint="eastAsia" w:ascii="宋体" w:hAnsi="宋体" w:eastAsia="宋体" w:cs="宋体"/>
                <w:color w:val="000000" w:themeColor="text1"/>
                <w:sz w:val="24"/>
                <w:szCs w:val="24"/>
              </w:rPr>
            </w:r>
            <w:r>
              <w:rPr>
                <w:color w:val="000000" w:themeColor="text1"/>
              </w:rPr>
            </w:r>
          </w:p>
        </w:tc>
        <w:tc>
          <w:tcPr>
            <w:gridSpan w:val="3"/>
            <w:tcW w:w="5781"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u w:val="single"/>
              </w:rPr>
              <w:t xml:space="preserve">（大写）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rPr>
              <w:t xml:space="preserve">（小写）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tc>
      </w:tr>
    </w:tbl>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投标单位（盖公章）：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color w:val="000000" w:themeColor="text1"/>
          <w:sz w:val="24"/>
          <w:szCs w:val="24"/>
        </w:rPr>
      </w:r>
      <w:r>
        <w:rPr>
          <w:color w:val="000000" w:themeColor="text1"/>
        </w:rPr>
      </w:r>
    </w:p>
    <w:p>
      <w:pPr>
        <w:pStyle w:val="1010"/>
        <w:jc w:val="center"/>
        <w:spacing w:line="360" w:lineRule="auto"/>
        <w:rPr>
          <w:rFonts w:hint="eastAsia" w:ascii="宋体" w:hAnsi="宋体" w:cs="宋体"/>
          <w:b w:val="0"/>
          <w:color w:val="000000" w:themeColor="text1"/>
          <w:spacing w:val="20"/>
          <w:sz w:val="24"/>
          <w:szCs w:val="24"/>
        </w:rPr>
      </w:pPr>
      <w:r>
        <w:rPr>
          <w:color w:val="000000" w:themeColor="text1"/>
        </w:rPr>
      </w:r>
      <w:bookmarkStart w:id="22" w:name="_Toc142194270"/>
      <w:r>
        <w:rPr>
          <w:rFonts w:hint="eastAsia" w:ascii="宋体" w:hAnsi="宋体" w:cs="宋体"/>
          <w:b w:val="0"/>
          <w:color w:val="000000" w:themeColor="text1"/>
          <w:sz w:val="24"/>
          <w:szCs w:val="24"/>
          <w:u w:val="single"/>
        </w:rPr>
        <w:br w:type="page" w:clear="all"/>
      </w:r>
      <w:r>
        <w:rPr>
          <w:rFonts w:hint="eastAsia" w:ascii="宋体" w:hAnsi="宋体" w:cs="宋体"/>
          <w:color w:val="000000" w:themeColor="text1"/>
        </w:rPr>
        <w:t xml:space="preserve">五、服务要求及商务条款偏离表</w:t>
      </w:r>
      <w:r>
        <w:rPr>
          <w:rFonts w:hint="eastAsia" w:ascii="宋体" w:hAnsi="宋体" w:cs="宋体"/>
          <w:b w:val="0"/>
          <w:color w:val="000000" w:themeColor="text1"/>
          <w:spacing w:val="20"/>
          <w:sz w:val="24"/>
          <w:szCs w:val="24"/>
        </w:rPr>
      </w:r>
      <w:r>
        <w:rPr>
          <w:color w:val="000000" w:themeColor="text1"/>
        </w:rPr>
      </w:r>
    </w:p>
    <w:p>
      <w:pPr>
        <w:pStyle w:val="1008"/>
        <w:jc w:val="center"/>
        <w:keepLines/>
        <w:keepNext/>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服务要求偏离表</w:t>
      </w:r>
      <w:r>
        <w:rPr>
          <w:rFonts w:hint="eastAsia" w:ascii="宋体" w:hAnsi="宋体" w:eastAsia="宋体" w:cs="宋体"/>
          <w:b/>
          <w:color w:val="000000" w:themeColor="text1"/>
          <w:sz w:val="24"/>
          <w:szCs w:val="24"/>
        </w:rPr>
      </w:r>
      <w:r>
        <w:rPr>
          <w:color w:val="000000" w:themeColor="text1"/>
        </w:rPr>
      </w:r>
    </w:p>
    <w:p>
      <w:pPr>
        <w:pStyle w:val="1017"/>
        <w:ind w:firstLine="0"/>
        <w:spacing w:line="360" w:lineRule="auto"/>
        <w:tabs>
          <w:tab w:val="left" w:pos="7560" w:leader="none"/>
        </w:tabs>
        <w:rPr>
          <w:rFonts w:hint="eastAsia" w:ascii="宋体" w:hAnsi="宋体" w:eastAsia="宋体" w:cs="宋体"/>
          <w:color w:val="000000" w:themeColor="text1"/>
          <w:szCs w:val="24"/>
        </w:rPr>
      </w:pPr>
      <w:r>
        <w:rPr>
          <w:rFonts w:hint="eastAsia" w:ascii="宋体" w:hAnsi="宋体" w:eastAsia="宋体" w:cs="宋体"/>
          <w:color w:val="000000" w:themeColor="text1"/>
          <w:szCs w:val="24"/>
          <w:lang w:val="zh-CN"/>
        </w:rPr>
        <w:t xml:space="preserve">招标编号∶   </w:t>
      </w:r>
      <w:r>
        <w:rPr>
          <w:rFonts w:hint="eastAsia" w:ascii="宋体" w:hAnsi="宋体" w:eastAsia="宋体" w:cs="宋体"/>
          <w:color w:val="000000" w:themeColor="text1"/>
          <w:szCs w:val="24"/>
        </w:rPr>
        <w:t xml:space="preserve">                                 </w:t>
      </w:r>
      <w:r>
        <w:rPr>
          <w:rFonts w:hint="eastAsia" w:ascii="宋体" w:hAnsi="宋体" w:eastAsia="宋体" w:cs="宋体"/>
          <w:color w:val="000000" w:themeColor="text1"/>
          <w:szCs w:val="24"/>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rFonts w:hint="eastAsia" w:ascii="宋体" w:hAnsi="宋体" w:eastAsia="宋体" w:cs="宋体"/>
                <w:color w:val="000000" w:themeColor="text1"/>
                <w:sz w:val="24"/>
                <w:szCs w:val="24"/>
              </w:rPr>
            </w:r>
            <w:r>
              <w:rPr>
                <w:color w:val="000000" w:themeColor="text1"/>
              </w:rPr>
            </w:r>
          </w:p>
        </w:tc>
        <w:tc>
          <w:tcPr>
            <w:tcW w:w="209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      目</w:t>
            </w:r>
            <w:r>
              <w:rPr>
                <w:rFonts w:hint="eastAsia" w:ascii="宋体" w:hAnsi="宋体" w:eastAsia="宋体" w:cs="宋体"/>
                <w:color w:val="000000" w:themeColor="text1"/>
                <w:sz w:val="24"/>
                <w:szCs w:val="24"/>
              </w:rPr>
            </w:r>
            <w:r>
              <w:rPr>
                <w:color w:val="000000" w:themeColor="text1"/>
              </w:rPr>
            </w:r>
          </w:p>
        </w:tc>
        <w:tc>
          <w:tcPr>
            <w:tcW w:w="254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服务要求</w:t>
            </w:r>
            <w:r>
              <w:rPr>
                <w:rFonts w:hint="eastAsia" w:ascii="宋体" w:hAnsi="宋体" w:eastAsia="宋体" w:cs="宋体"/>
                <w:color w:val="000000" w:themeColor="text1"/>
                <w:sz w:val="24"/>
                <w:szCs w:val="24"/>
              </w:rPr>
            </w:r>
            <w:r>
              <w:rPr>
                <w:color w:val="000000" w:themeColor="text1"/>
              </w:rPr>
            </w:r>
          </w:p>
        </w:tc>
        <w:tc>
          <w:tcPr>
            <w:tcW w:w="2467"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服务响应</w:t>
            </w:r>
            <w:r>
              <w:rPr>
                <w:rFonts w:hint="eastAsia" w:ascii="宋体" w:hAnsi="宋体" w:eastAsia="宋体" w:cs="宋体"/>
                <w:color w:val="000000" w:themeColor="text1"/>
                <w:sz w:val="24"/>
                <w:szCs w:val="24"/>
              </w:rPr>
            </w:r>
            <w:r>
              <w:rPr>
                <w:color w:val="000000" w:themeColor="text1"/>
              </w:rPr>
            </w:r>
          </w:p>
        </w:tc>
        <w:tc>
          <w:tcPr>
            <w:tcW w:w="1805"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偏离说明</w:t>
            </w:r>
            <w:r>
              <w:rPr>
                <w:rFonts w:hint="eastAsia" w:ascii="宋体" w:hAnsi="宋体" w:eastAsia="宋体" w:cs="宋体"/>
                <w:color w:val="000000" w:themeColor="text1"/>
                <w:sz w:val="24"/>
                <w:szCs w:val="24"/>
              </w:rPr>
            </w:r>
            <w:r>
              <w:rPr>
                <w:color w:val="000000" w:themeColor="text1"/>
              </w:rPr>
            </w:r>
          </w:p>
        </w:tc>
      </w:tr>
      <w:tr>
        <w:trPr/>
        <w:tc>
          <w:tcPr>
            <w:tcW w:w="91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209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54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467"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805"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c>
          <w:tcPr>
            <w:tcW w:w="91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209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54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467"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805"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c>
          <w:tcPr>
            <w:tcW w:w="91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209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54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467"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805"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c>
          <w:tcPr>
            <w:tcW w:w="91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209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54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467"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805"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c>
          <w:tcPr>
            <w:tcW w:w="916" w:type="dxa"/>
            <w:vAlign w:val="center"/>
            <w:textDirection w:val="lrTb"/>
            <w:noWrap w:val="false"/>
          </w:tcPr>
          <w:p>
            <w:pPr>
              <w:pStyle w:val="1008"/>
              <w:jc w:val="center"/>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209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546"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467"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805" w:type="dxa"/>
            <w:vAlign w:val="top"/>
            <w:textDirection w:val="lrTb"/>
            <w:noWrap w:val="false"/>
          </w:tcPr>
          <w:p>
            <w:pPr>
              <w:pStyle w:val="1008"/>
              <w:jc w:val="left"/>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bl>
    <w:p>
      <w:pPr>
        <w:pStyle w:val="1008"/>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注：</w:t>
      </w:r>
      <w:r>
        <w:rPr>
          <w:rFonts w:hint="eastAsia" w:ascii="宋体" w:hAnsi="宋体" w:eastAsia="宋体" w:cs="宋体"/>
          <w:color w:val="000000" w:themeColor="text1"/>
          <w:sz w:val="24"/>
          <w:szCs w:val="24"/>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rPr>
          <w:rFonts w:hint="eastAsia" w:ascii="宋体" w:hAnsi="宋体" w:eastAsia="宋体" w:cs="宋体"/>
          <w:color w:val="000000" w:themeColor="text1"/>
          <w:sz w:val="24"/>
          <w:szCs w:val="24"/>
        </w:rPr>
      </w:r>
      <w:r>
        <w:rPr>
          <w:color w:val="000000" w:themeColor="text1"/>
        </w:rPr>
      </w:r>
    </w:p>
    <w:p>
      <w:pPr>
        <w:pStyle w:val="1008"/>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2.若事项较多，投标人可根据投标内容的实际情况另纸说明。</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投标单位：（单位盖章）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b/>
          <w:bCs/>
          <w:color w:val="000000" w:themeColor="text1"/>
          <w:sz w:val="24"/>
          <w:szCs w:val="24"/>
        </w:rPr>
      </w:r>
      <w:r>
        <w:rPr>
          <w:color w:val="000000" w:themeColor="text1"/>
        </w:rPr>
      </w:r>
    </w:p>
    <w:p>
      <w:pPr>
        <w:pStyle w:val="1008"/>
        <w:jc w:val="center"/>
        <w:keepLines/>
        <w:keepNext/>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商务条款偏离表</w:t>
      </w:r>
      <w:r>
        <w:rPr>
          <w:rFonts w:hint="eastAsia" w:ascii="宋体" w:hAnsi="宋体" w:eastAsia="宋体" w:cs="宋体"/>
          <w:b/>
          <w:color w:val="000000" w:themeColor="text1"/>
          <w:sz w:val="24"/>
          <w:szCs w:val="24"/>
        </w:rPr>
      </w:r>
      <w:r>
        <w:rPr>
          <w:color w:val="000000" w:themeColor="text1"/>
        </w:rPr>
      </w:r>
    </w:p>
    <w:p>
      <w:pPr>
        <w:pStyle w:val="1017"/>
        <w:ind w:firstLine="0"/>
        <w:spacing w:line="360" w:lineRule="auto"/>
        <w:tabs>
          <w:tab w:val="left" w:pos="7560" w:leader="none"/>
        </w:tabs>
        <w:rPr>
          <w:rFonts w:hint="eastAsia" w:ascii="宋体" w:hAnsi="宋体" w:eastAsia="宋体" w:cs="宋体"/>
          <w:color w:val="000000" w:themeColor="text1"/>
          <w:szCs w:val="24"/>
        </w:rPr>
      </w:pPr>
      <w:r>
        <w:rPr>
          <w:rFonts w:hint="eastAsia" w:ascii="宋体" w:hAnsi="宋体" w:eastAsia="宋体" w:cs="宋体"/>
          <w:color w:val="000000" w:themeColor="text1"/>
          <w:szCs w:val="24"/>
          <w:lang w:val="zh-CN"/>
        </w:rPr>
        <w:t xml:space="preserve">招标编号∶              </w:t>
      </w:r>
      <w:r>
        <w:rPr>
          <w:rFonts w:hint="eastAsia" w:ascii="宋体" w:hAnsi="宋体" w:eastAsia="宋体" w:cs="宋体"/>
          <w:color w:val="000000" w:themeColor="text1"/>
          <w:szCs w:val="24"/>
        </w:rPr>
        <w:t xml:space="preserve">                           </w:t>
      </w:r>
      <w:r>
        <w:rPr>
          <w:rFonts w:hint="eastAsia" w:ascii="宋体" w:hAnsi="宋体" w:eastAsia="宋体" w:cs="宋体"/>
          <w:color w:val="000000" w:themeColor="text1"/>
          <w:szCs w:val="24"/>
        </w:rPr>
      </w:r>
      <w:r>
        <w:rPr>
          <w:color w:val="000000" w:themeColor="text1"/>
        </w:rP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W w:w="792" w:type="dxa"/>
            <w:vAlign w:val="center"/>
            <w:textDirection w:val="lrTb"/>
            <w:noWrap w:val="false"/>
          </w:tcPr>
          <w:p>
            <w:pPr>
              <w:pStyle w:val="1008"/>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rFonts w:hint="eastAsia" w:ascii="宋体" w:hAnsi="宋体" w:eastAsia="宋体" w:cs="宋体"/>
                <w:b/>
                <w:bCs/>
                <w:color w:val="000000" w:themeColor="text1"/>
                <w:sz w:val="24"/>
                <w:szCs w:val="24"/>
              </w:rPr>
            </w:r>
            <w:r>
              <w:rPr>
                <w:color w:val="000000" w:themeColor="text1"/>
              </w:rPr>
            </w:r>
          </w:p>
        </w:tc>
        <w:tc>
          <w:tcPr>
            <w:tcW w:w="3199" w:type="dxa"/>
            <w:vAlign w:val="center"/>
            <w:textDirection w:val="lrTb"/>
            <w:noWrap w:val="false"/>
          </w:tcPr>
          <w:p>
            <w:pPr>
              <w:pStyle w:val="1008"/>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招标文件要求</w:t>
            </w:r>
            <w:r>
              <w:rPr>
                <w:rFonts w:hint="eastAsia" w:ascii="宋体" w:hAnsi="宋体" w:eastAsia="宋体" w:cs="宋体"/>
                <w:b/>
                <w:bCs/>
                <w:color w:val="000000" w:themeColor="text1"/>
                <w:sz w:val="24"/>
                <w:szCs w:val="24"/>
              </w:rPr>
            </w:r>
            <w:r>
              <w:rPr>
                <w:color w:val="000000" w:themeColor="text1"/>
              </w:rPr>
            </w:r>
          </w:p>
        </w:tc>
        <w:tc>
          <w:tcPr>
            <w:tcW w:w="2126" w:type="dxa"/>
            <w:vAlign w:val="center"/>
            <w:textDirection w:val="lrTb"/>
            <w:noWrap w:val="false"/>
          </w:tcPr>
          <w:p>
            <w:pPr>
              <w:pStyle w:val="1008"/>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投标响应</w:t>
            </w:r>
            <w:r>
              <w:rPr>
                <w:rFonts w:hint="eastAsia" w:ascii="宋体" w:hAnsi="宋体" w:eastAsia="宋体" w:cs="宋体"/>
                <w:b/>
                <w:bCs/>
                <w:color w:val="000000" w:themeColor="text1"/>
                <w:sz w:val="24"/>
                <w:szCs w:val="24"/>
              </w:rPr>
            </w:r>
            <w:r>
              <w:rPr>
                <w:color w:val="000000" w:themeColor="text1"/>
              </w:rPr>
            </w:r>
          </w:p>
        </w:tc>
        <w:tc>
          <w:tcPr>
            <w:tcW w:w="2000" w:type="dxa"/>
            <w:vAlign w:val="center"/>
            <w:textDirection w:val="lrTb"/>
            <w:noWrap w:val="false"/>
          </w:tcPr>
          <w:p>
            <w:pPr>
              <w:pStyle w:val="1008"/>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偏离说明</w:t>
            </w:r>
            <w:r>
              <w:rPr>
                <w:rFonts w:hint="eastAsia" w:ascii="宋体" w:hAnsi="宋体" w:eastAsia="宋体" w:cs="宋体"/>
                <w:b/>
                <w:bCs/>
                <w:color w:val="000000" w:themeColor="text1"/>
                <w:sz w:val="24"/>
                <w:szCs w:val="24"/>
              </w:rPr>
            </w:r>
            <w:r>
              <w:rPr>
                <w:color w:val="000000" w:themeColor="text1"/>
              </w:rPr>
            </w:r>
          </w:p>
        </w:tc>
        <w:tc>
          <w:tcPr>
            <w:tcW w:w="1713" w:type="dxa"/>
            <w:vAlign w:val="center"/>
            <w:textDirection w:val="lrTb"/>
            <w:noWrap w:val="false"/>
          </w:tcPr>
          <w:p>
            <w:pPr>
              <w:pStyle w:val="1008"/>
              <w:jc w:val="center"/>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备注</w:t>
            </w:r>
            <w:r>
              <w:rPr>
                <w:rFonts w:hint="eastAsia" w:ascii="宋体" w:hAnsi="宋体" w:eastAsia="宋体" w:cs="宋体"/>
                <w:b/>
                <w:bCs/>
                <w:color w:val="000000" w:themeColor="text1"/>
                <w:sz w:val="24"/>
                <w:szCs w:val="24"/>
              </w:rPr>
            </w:r>
            <w:r>
              <w:rPr>
                <w:color w:val="000000" w:themeColor="text1"/>
              </w:rPr>
            </w:r>
          </w:p>
        </w:tc>
      </w:tr>
      <w:tr>
        <w:trPr>
          <w:cantSplit/>
          <w:trHeight w:val="80"/>
        </w:trPr>
        <w:tc>
          <w:tcPr>
            <w:tcW w:w="792" w:type="dxa"/>
            <w:vAlign w:val="top"/>
            <w:textDirection w:val="lrTb"/>
            <w:noWrap w:val="false"/>
          </w:tcPr>
          <w:p>
            <w:pPr>
              <w:pStyle w:val="1008"/>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s="宋体"/>
                <w:bCs/>
                <w:color w:val="000000" w:themeColor="text1"/>
                <w:sz w:val="24"/>
                <w:szCs w:val="24"/>
              </w:rPr>
            </w:r>
            <w:r>
              <w:rPr>
                <w:color w:val="000000" w:themeColor="text1"/>
              </w:rPr>
            </w:r>
          </w:p>
        </w:tc>
        <w:tc>
          <w:tcPr>
            <w:tcW w:w="3199"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服务期限</w:t>
            </w:r>
            <w:r>
              <w:rPr>
                <w:rFonts w:hint="eastAsia" w:ascii="宋体" w:hAnsi="宋体" w:eastAsia="宋体" w:cs="宋体"/>
                <w:color w:val="000000" w:themeColor="text1"/>
                <w:sz w:val="24"/>
                <w:szCs w:val="24"/>
                <w:lang w:val="zh-CN"/>
              </w:rPr>
            </w:r>
            <w:r>
              <w:rPr>
                <w:color w:val="000000" w:themeColor="text1"/>
              </w:rPr>
            </w:r>
          </w:p>
        </w:tc>
        <w:tc>
          <w:tcPr>
            <w:tcW w:w="2126"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000"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713"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80"/>
        </w:trPr>
        <w:tc>
          <w:tcPr>
            <w:tcW w:w="792" w:type="dxa"/>
            <w:vAlign w:val="top"/>
            <w:textDirection w:val="lrTb"/>
            <w:noWrap w:val="false"/>
          </w:tcPr>
          <w:p>
            <w:pPr>
              <w:pStyle w:val="1008"/>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bCs/>
                <w:color w:val="000000" w:themeColor="text1"/>
                <w:sz w:val="24"/>
                <w:szCs w:val="24"/>
              </w:rPr>
            </w:r>
            <w:r>
              <w:rPr>
                <w:color w:val="000000" w:themeColor="text1"/>
              </w:rPr>
            </w:r>
          </w:p>
        </w:tc>
        <w:tc>
          <w:tcPr>
            <w:tcW w:w="3199"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服务地点</w:t>
            </w:r>
            <w:r>
              <w:rPr>
                <w:rFonts w:hint="eastAsia" w:ascii="宋体" w:hAnsi="宋体" w:eastAsia="宋体" w:cs="宋体"/>
                <w:color w:val="000000" w:themeColor="text1"/>
                <w:sz w:val="24"/>
                <w:szCs w:val="24"/>
                <w:lang w:val="zh-CN"/>
              </w:rPr>
            </w:r>
            <w:r>
              <w:rPr>
                <w:color w:val="000000" w:themeColor="text1"/>
              </w:rPr>
            </w:r>
          </w:p>
        </w:tc>
        <w:tc>
          <w:tcPr>
            <w:tcW w:w="2126"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000"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713"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80"/>
        </w:trPr>
        <w:tc>
          <w:tcPr>
            <w:tcW w:w="792" w:type="dxa"/>
            <w:vAlign w:val="top"/>
            <w:textDirection w:val="lrTb"/>
            <w:noWrap w:val="false"/>
          </w:tcPr>
          <w:p>
            <w:pPr>
              <w:pStyle w:val="1008"/>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r>
            <w:r>
              <w:rPr>
                <w:color w:val="000000" w:themeColor="text1"/>
              </w:rPr>
            </w:r>
          </w:p>
        </w:tc>
        <w:tc>
          <w:tcPr>
            <w:tcW w:w="3199"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付款方式</w:t>
            </w:r>
            <w:r>
              <w:rPr>
                <w:rFonts w:hint="eastAsia" w:ascii="宋体" w:hAnsi="宋体" w:eastAsia="宋体" w:cs="宋体"/>
                <w:color w:val="000000" w:themeColor="text1"/>
                <w:sz w:val="24"/>
                <w:szCs w:val="24"/>
                <w:lang w:val="zh-CN"/>
              </w:rPr>
            </w:r>
            <w:r>
              <w:rPr>
                <w:color w:val="000000" w:themeColor="text1"/>
              </w:rPr>
            </w:r>
          </w:p>
        </w:tc>
        <w:tc>
          <w:tcPr>
            <w:tcW w:w="2126"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000"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713"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80"/>
        </w:trPr>
        <w:tc>
          <w:tcPr>
            <w:tcW w:w="792" w:type="dxa"/>
            <w:vAlign w:val="top"/>
            <w:textDirection w:val="lrTb"/>
            <w:noWrap w:val="false"/>
          </w:tcPr>
          <w:p>
            <w:pPr>
              <w:pStyle w:val="1008"/>
              <w:jc w:val="center"/>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rPr>
            </w:r>
            <w:r>
              <w:rPr>
                <w:color w:val="000000" w:themeColor="text1"/>
              </w:rPr>
            </w:r>
          </w:p>
        </w:tc>
        <w:tc>
          <w:tcPr>
            <w:tcW w:w="3199" w:type="dxa"/>
            <w:vAlign w:val="top"/>
            <w:textDirection w:val="lrTb"/>
            <w:noWrap w:val="false"/>
          </w:tcPr>
          <w:p>
            <w:pPr>
              <w:pStyle w:val="1008"/>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lang w:val="zh-CN"/>
              </w:rPr>
              <w:t xml:space="preserve">其他商务要求</w:t>
            </w:r>
            <w:r>
              <w:rPr>
                <w:rFonts w:hint="eastAsia" w:ascii="宋体" w:hAnsi="宋体" w:eastAsia="宋体" w:cs="宋体"/>
                <w:bCs/>
                <w:color w:val="000000" w:themeColor="text1"/>
                <w:sz w:val="24"/>
                <w:szCs w:val="24"/>
              </w:rPr>
            </w:r>
            <w:r>
              <w:rPr>
                <w:color w:val="000000" w:themeColor="text1"/>
              </w:rPr>
            </w:r>
          </w:p>
        </w:tc>
        <w:tc>
          <w:tcPr>
            <w:tcW w:w="2126"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2000"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713" w:type="dxa"/>
            <w:vAlign w:val="top"/>
            <w:textDirection w:val="lrTb"/>
            <w:noWrap w:val="false"/>
          </w:tcPr>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bl>
    <w:p>
      <w:pPr>
        <w:pStyle w:val="1008"/>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注：</w:t>
      </w:r>
      <w:r>
        <w:rPr>
          <w:rFonts w:hint="eastAsia" w:ascii="宋体" w:hAnsi="宋体" w:eastAsia="宋体" w:cs="宋体"/>
          <w:color w:val="000000" w:themeColor="text1"/>
          <w:sz w:val="24"/>
          <w:szCs w:val="24"/>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rPr>
          <w:rFonts w:hint="eastAsia" w:ascii="宋体" w:hAnsi="宋体" w:eastAsia="宋体" w:cs="宋体"/>
          <w:color w:val="000000" w:themeColor="text1"/>
          <w:sz w:val="24"/>
          <w:szCs w:val="24"/>
        </w:rPr>
      </w:r>
      <w:r>
        <w:rPr>
          <w:color w:val="000000" w:themeColor="text1"/>
        </w:rPr>
      </w:r>
    </w:p>
    <w:p>
      <w:pPr>
        <w:pStyle w:val="1008"/>
        <w:spacing w:line="38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2.若事项较多，投标人可根据投标内容的实际情况另纸说明。</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投标单位：（单位盖章）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10"/>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六、项目服务方案</w:t>
      </w:r>
      <w:r>
        <w:rPr>
          <w:rFonts w:hint="eastAsia" w:ascii="宋体" w:hAnsi="宋体" w:cs="宋体"/>
          <w:color w:val="000000" w:themeColor="text1"/>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vAlign w:val="top"/>
            <w:textDirection w:val="lrTb"/>
            <w:noWrap w:val="false"/>
          </w:tcPr>
          <w:p>
            <w:pPr>
              <w:pStyle w:val="1008"/>
              <w:spacing w:line="360" w:lineRule="auto"/>
              <w:rPr>
                <w:rFonts w:hint="eastAsia" w:ascii="宋体" w:hAnsi="宋体" w:eastAsia="宋体" w:cs="宋体"/>
                <w:b/>
                <w:bCs/>
                <w:color w:val="000000" w:themeColor="text1"/>
                <w:sz w:val="24"/>
                <w:szCs w:val="24"/>
              </w:rPr>
            </w:pPr>
            <w:r>
              <w:rPr>
                <w:rFonts w:hint="eastAsia" w:ascii="宋体" w:hAnsi="宋体" w:eastAsia="宋体" w:cs="宋体"/>
                <w:b/>
                <w:color w:val="000000" w:themeColor="text1"/>
                <w:sz w:val="24"/>
              </w:rPr>
              <w:t xml:space="preserve">提示：</w:t>
            </w:r>
            <w:r>
              <w:rPr>
                <w:rFonts w:hint="eastAsia" w:ascii="宋体" w:hAnsi="宋体" w:eastAsia="宋体" w:cs="宋体"/>
                <w:b/>
                <w:bCs/>
                <w:color w:val="000000" w:themeColor="text1"/>
                <w:sz w:val="24"/>
                <w:szCs w:val="24"/>
              </w:rPr>
              <w:t xml:space="preserve">1、响应供应商应根据本次招标项目要求，对所提供的服务进行完整详细的说明与描述。</w:t>
            </w:r>
            <w:r>
              <w:rPr>
                <w:rFonts w:hint="eastAsia" w:ascii="宋体" w:hAnsi="宋体" w:eastAsia="宋体" w:cs="宋体"/>
                <w:b/>
                <w:bCs/>
                <w:color w:val="000000" w:themeColor="text1"/>
                <w:sz w:val="24"/>
                <w:szCs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bCs/>
                <w:color w:val="000000" w:themeColor="text1"/>
                <w:sz w:val="24"/>
                <w:szCs w:val="24"/>
              </w:rPr>
              <w:t xml:space="preserve">2、响应供应商可根据自身情况编写，本页不够可另加页附后。</w:t>
            </w:r>
            <w:r>
              <w:rPr>
                <w:rFonts w:hint="eastAsia" w:ascii="宋体" w:hAnsi="宋体" w:eastAsia="宋体" w:cs="宋体"/>
                <w:b/>
                <w:color w:val="000000" w:themeColor="text1"/>
                <w:sz w:val="24"/>
              </w:rPr>
            </w:r>
            <w:r>
              <w:rPr>
                <w:color w:val="000000" w:themeColor="text1"/>
              </w:rPr>
            </w:r>
          </w:p>
        </w:tc>
      </w:tr>
      <w:tr>
        <w:trPr>
          <w:trHeight w:val="7745"/>
        </w:trPr>
        <w:tc>
          <w:tcPr>
            <w:tcW w:w="9830" w:type="dxa"/>
            <w:vAlign w:val="top"/>
            <w:textDirection w:val="lrTb"/>
            <w:noWrap w:val="false"/>
          </w:tcPr>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11"/>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rPr>
                <w:color w:val="000000" w:themeColor="text1"/>
              </w:rPr>
            </w:r>
          </w:p>
          <w:p>
            <w:pPr>
              <w:pStyle w:val="1008"/>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单位名称（盖章）： </w:t>
            </w:r>
            <w:r>
              <w:rPr>
                <w:rFonts w:hint="eastAsia" w:ascii="宋体" w:hAnsi="宋体" w:eastAsia="宋体" w:cs="宋体"/>
                <w:b/>
                <w:color w:val="000000" w:themeColor="text1"/>
                <w:sz w:val="24"/>
              </w:rPr>
            </w:r>
            <w:r>
              <w:rPr>
                <w:color w:val="000000" w:themeColor="text1"/>
              </w:rPr>
            </w:r>
          </w:p>
          <w:p>
            <w:pPr>
              <w:pStyle w:val="1011"/>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bl>
    <w:p>
      <w:pPr>
        <w:pStyle w:val="1010"/>
        <w:jc w:val="center"/>
        <w:spacing w:line="360" w:lineRule="auto"/>
        <w:rPr>
          <w:rFonts w:hint="eastAsia" w:ascii="宋体" w:hAnsi="宋体" w:cs="宋体"/>
          <w:color w:val="000000" w:themeColor="text1"/>
          <w:sz w:val="30"/>
          <w:szCs w:val="30"/>
        </w:rPr>
      </w:pPr>
      <w:r>
        <w:rPr>
          <w:rFonts w:hint="eastAsia" w:ascii="宋体" w:hAnsi="宋体" w:cs="宋体"/>
          <w:color w:val="000000" w:themeColor="text1"/>
        </w:rPr>
        <w:br w:type="page" w:clear="all"/>
      </w:r>
      <w:bookmarkStart w:id="23" w:name="_Toc160701723"/>
      <w:r>
        <w:rPr>
          <w:rFonts w:hint="eastAsia" w:ascii="宋体" w:hAnsi="宋体" w:cs="宋体"/>
          <w:color w:val="000000" w:themeColor="text1"/>
        </w:rPr>
        <w:t xml:space="preserve">七、项目人员一览表</w:t>
      </w:r>
      <w:bookmarkEnd w:id="23"/>
      <w:r>
        <w:rPr>
          <w:rFonts w:hint="eastAsia" w:ascii="宋体" w:hAnsi="宋体" w:cs="宋体"/>
          <w:color w:val="000000" w:themeColor="text1"/>
          <w:sz w:val="30"/>
          <w:szCs w:val="30"/>
        </w:rPr>
      </w:r>
      <w:r>
        <w:rPr>
          <w:color w:val="000000" w:themeColor="text1"/>
        </w:rPr>
      </w:r>
    </w:p>
    <w:p>
      <w:pPr>
        <w:pStyle w:val="1008"/>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szCs w:val="24"/>
        </w:rPr>
        <w:t xml:space="preserve">7.1项目负责人情况一览表</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r>
      <w:r>
        <w:rPr>
          <w:color w:val="000000" w:themeColor="text1"/>
        </w:rPr>
      </w:r>
    </w:p>
    <w:p>
      <w:pPr>
        <w:pStyle w:val="1008"/>
        <w:spacing w:line="360" w:lineRule="auto"/>
        <w:rPr>
          <w:rFonts w:hint="eastAsia" w:ascii="宋体" w:hAnsi="宋体" w:eastAsia="宋体" w:cs="宋体"/>
          <w:color w:val="000000" w:themeColor="text1"/>
          <w:sz w:val="24"/>
        </w:rPr>
      </w:pPr>
      <w:r>
        <w:rPr>
          <w:rFonts w:hint="eastAsia" w:ascii="宋体" w:hAnsi="宋体" w:eastAsia="宋体" w:cs="宋体"/>
          <w:b/>
          <w:bCs/>
          <w:color w:val="000000" w:themeColor="text1"/>
          <w:sz w:val="24"/>
          <w:szCs w:val="24"/>
        </w:rPr>
        <w:t xml:space="preserve">招标编号：</w:t>
      </w:r>
      <w:r>
        <w:rPr>
          <w:rFonts w:hint="eastAsia" w:ascii="宋体" w:hAnsi="宋体" w:eastAsia="宋体" w:cs="宋体"/>
          <w:b/>
          <w:bCs/>
          <w:color w:val="000000" w:themeColor="text1"/>
          <w:sz w:val="24"/>
          <w:szCs w:val="24"/>
          <w:lang w:val="zh-CN"/>
        </w:rPr>
        <w:t xml:space="preserve"> </w:t>
      </w:r>
      <w:r>
        <w:rPr>
          <w:rFonts w:hint="eastAsia" w:ascii="宋体" w:hAnsi="宋体" w:eastAsia="宋体" w:cs="宋体"/>
          <w:b/>
          <w:bCs/>
          <w:color w:val="000000" w:themeColor="text1"/>
          <w:sz w:val="24"/>
          <w:szCs w:val="24"/>
        </w:rPr>
        <w:t xml:space="preserve">  </w:t>
      </w:r>
      <w:r>
        <w:rPr>
          <w:rFonts w:hint="eastAsia" w:ascii="宋体" w:hAnsi="宋体" w:eastAsia="宋体" w:cs="宋体"/>
          <w:color w:val="000000" w:themeColor="text1"/>
          <w:sz w:val="24"/>
        </w:rPr>
        <w:t xml:space="preserve">  </w:t>
      </w:r>
      <w:r>
        <w:rPr>
          <w:rFonts w:hint="eastAsia" w:ascii="宋体" w:hAnsi="宋体" w:eastAsia="宋体" w:cs="宋体"/>
          <w:color w:val="000000" w:themeColor="text1"/>
          <w:sz w:val="24"/>
        </w:rPr>
      </w:r>
      <w:r>
        <w:rPr>
          <w:color w:val="000000" w:themeColor="text1"/>
        </w:rP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1</w:t>
            </w:r>
            <w:r>
              <w:rPr>
                <w:rFonts w:hint="eastAsia" w:ascii="宋体" w:hAnsi="宋体" w:eastAsia="宋体" w:cs="宋体"/>
                <w:color w:val="000000" w:themeColor="text1"/>
              </w:rPr>
            </w:r>
            <w:r>
              <w:rPr>
                <w:color w:val="000000" w:themeColor="text1"/>
              </w:rPr>
            </w:r>
          </w:p>
        </w:tc>
        <w:tc>
          <w:tcPr>
            <w:tcW w:w="1982"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姓      名</w:t>
            </w:r>
            <w:r>
              <w:rPr>
                <w:rFonts w:hint="eastAsia" w:ascii="宋体" w:hAnsi="宋体" w:eastAsia="宋体" w:cs="宋体"/>
                <w:color w:val="000000" w:themeColor="text1"/>
              </w:rPr>
            </w:r>
            <w:r>
              <w:rPr>
                <w:color w:val="000000" w:themeColor="text1"/>
              </w:rPr>
            </w:r>
          </w:p>
        </w:tc>
        <w:tc>
          <w:tcPr>
            <w:gridSpan w:val="2"/>
            <w:tcW w:w="2564"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tcW w:w="1160"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性   别</w:t>
            </w:r>
            <w:r>
              <w:rPr>
                <w:rFonts w:hint="eastAsia" w:ascii="宋体" w:hAnsi="宋体" w:eastAsia="宋体" w:cs="宋体"/>
                <w:color w:val="000000" w:themeColor="text1"/>
              </w:rPr>
            </w:r>
            <w:r>
              <w:rPr>
                <w:color w:val="000000" w:themeColor="text1"/>
              </w:rPr>
            </w:r>
          </w:p>
        </w:tc>
        <w:tc>
          <w:tcPr>
            <w:gridSpan w:val="2"/>
            <w:tcW w:w="3291"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trHeight w:val="645"/>
        </w:trPr>
        <w:tc>
          <w:tcPr>
            <w:tcW w:w="673"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2</w:t>
            </w:r>
            <w:r>
              <w:rPr>
                <w:rFonts w:hint="eastAsia" w:ascii="宋体" w:hAnsi="宋体" w:eastAsia="宋体" w:cs="宋体"/>
                <w:color w:val="000000" w:themeColor="text1"/>
              </w:rPr>
            </w:r>
            <w:r>
              <w:rPr>
                <w:color w:val="000000" w:themeColor="text1"/>
              </w:rPr>
            </w:r>
          </w:p>
        </w:tc>
        <w:tc>
          <w:tcPr>
            <w:tcW w:w="1982"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身份证号码</w:t>
            </w:r>
            <w:r>
              <w:rPr>
                <w:rFonts w:hint="eastAsia" w:ascii="宋体" w:hAnsi="宋体" w:eastAsia="宋体" w:cs="宋体"/>
                <w:color w:val="000000" w:themeColor="text1"/>
              </w:rPr>
            </w:r>
            <w:r>
              <w:rPr>
                <w:color w:val="000000" w:themeColor="text1"/>
              </w:rPr>
            </w:r>
          </w:p>
        </w:tc>
        <w:tc>
          <w:tcPr>
            <w:gridSpan w:val="3"/>
            <w:tcW w:w="3724"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tcW w:w="1344"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出生年月</w:t>
            </w:r>
            <w:r>
              <w:rPr>
                <w:rFonts w:hint="eastAsia" w:ascii="宋体" w:hAnsi="宋体" w:eastAsia="宋体" w:cs="宋体"/>
                <w:color w:val="000000" w:themeColor="text1"/>
              </w:rPr>
            </w:r>
            <w:r>
              <w:rPr>
                <w:color w:val="000000" w:themeColor="text1"/>
              </w:rPr>
            </w:r>
          </w:p>
        </w:tc>
        <w:tc>
          <w:tcPr>
            <w:tcW w:w="1947"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年   月</w:t>
            </w:r>
            <w:r>
              <w:rPr>
                <w:rFonts w:hint="eastAsia" w:ascii="宋体" w:hAnsi="宋体" w:eastAsia="宋体" w:cs="宋体"/>
                <w:color w:val="000000" w:themeColor="text1"/>
              </w:rPr>
            </w:r>
            <w:r>
              <w:rPr>
                <w:color w:val="000000" w:themeColor="text1"/>
              </w:rPr>
            </w:r>
          </w:p>
        </w:tc>
      </w:tr>
      <w:tr>
        <w:trPr>
          <w:trHeight w:val="645"/>
        </w:trPr>
        <w:tc>
          <w:tcPr>
            <w:tcW w:w="673"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3</w:t>
            </w:r>
            <w:r>
              <w:rPr>
                <w:rFonts w:hint="eastAsia" w:ascii="宋体" w:hAnsi="宋体" w:eastAsia="宋体" w:cs="宋体"/>
                <w:color w:val="000000" w:themeColor="text1"/>
              </w:rPr>
            </w:r>
            <w:r>
              <w:rPr>
                <w:color w:val="000000" w:themeColor="text1"/>
              </w:rPr>
            </w:r>
          </w:p>
        </w:tc>
        <w:tc>
          <w:tcPr>
            <w:gridSpan w:val="2"/>
            <w:tcW w:w="3405"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rPr>
            </w:r>
            <w:r>
              <w:rPr>
                <w:color w:val="000000" w:themeColor="text1"/>
              </w:rPr>
            </w:r>
          </w:p>
        </w:tc>
        <w:tc>
          <w:tcPr>
            <w:gridSpan w:val="2"/>
            <w:tcW w:w="2301"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传真：</w:t>
            </w:r>
            <w:r>
              <w:rPr>
                <w:rFonts w:hint="eastAsia" w:ascii="宋体" w:hAnsi="宋体" w:eastAsia="宋体" w:cs="宋体"/>
                <w:color w:val="000000" w:themeColor="text1"/>
              </w:rPr>
            </w:r>
            <w:r>
              <w:rPr>
                <w:color w:val="000000" w:themeColor="text1"/>
              </w:rPr>
            </w:r>
          </w:p>
        </w:tc>
        <w:tc>
          <w:tcPr>
            <w:gridSpan w:val="2"/>
            <w:tcW w:w="3291"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电子邮箱：</w:t>
            </w:r>
            <w:r>
              <w:rPr>
                <w:rFonts w:hint="eastAsia" w:ascii="宋体" w:hAnsi="宋体" w:eastAsia="宋体" w:cs="宋体"/>
                <w:color w:val="000000" w:themeColor="text1"/>
              </w:rPr>
            </w:r>
            <w:r>
              <w:rPr>
                <w:color w:val="000000" w:themeColor="text1"/>
              </w:rPr>
            </w:r>
          </w:p>
        </w:tc>
      </w:tr>
      <w:tr>
        <w:trPr>
          <w:cantSplit/>
          <w:trHeight w:val="645"/>
        </w:trPr>
        <w:tc>
          <w:tcPr>
            <w:tcW w:w="673"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4</w:t>
            </w:r>
            <w:r>
              <w:rPr>
                <w:rFonts w:hint="eastAsia" w:ascii="宋体" w:hAnsi="宋体" w:eastAsia="宋体" w:cs="宋体"/>
                <w:color w:val="000000" w:themeColor="text1"/>
              </w:rPr>
            </w:r>
            <w:r>
              <w:rPr>
                <w:color w:val="000000" w:themeColor="text1"/>
              </w:rPr>
            </w:r>
          </w:p>
        </w:tc>
        <w:tc>
          <w:tcPr>
            <w:gridSpan w:val="6"/>
            <w:tcW w:w="8997"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从事类似项目工作时间：</w:t>
            </w:r>
            <w:r>
              <w:rPr>
                <w:rFonts w:hint="eastAsia" w:ascii="宋体" w:hAnsi="宋体" w:eastAsia="宋体" w:cs="宋体"/>
                <w:color w:val="000000" w:themeColor="text1"/>
              </w:rPr>
            </w:r>
            <w:r>
              <w:rPr>
                <w:color w:val="000000" w:themeColor="text1"/>
              </w:rPr>
            </w:r>
          </w:p>
        </w:tc>
      </w:tr>
      <w:tr>
        <w:trPr>
          <w:cantSplit/>
          <w:trHeight w:val="625"/>
        </w:trPr>
        <w:tc>
          <w:tcPr>
            <w:tcW w:w="673"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5</w:t>
            </w:r>
            <w:r>
              <w:rPr>
                <w:rFonts w:hint="eastAsia" w:ascii="宋体" w:hAnsi="宋体" w:eastAsia="宋体" w:cs="宋体"/>
                <w:color w:val="000000" w:themeColor="text1"/>
              </w:rPr>
            </w:r>
            <w:r>
              <w:rPr>
                <w:color w:val="000000" w:themeColor="text1"/>
              </w:rPr>
            </w:r>
          </w:p>
        </w:tc>
        <w:tc>
          <w:tcPr>
            <w:gridSpan w:val="6"/>
            <w:tcW w:w="8997"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拥有的职称：</w:t>
            </w:r>
            <w:r>
              <w:rPr>
                <w:rFonts w:hint="eastAsia" w:ascii="宋体" w:hAnsi="宋体" w:eastAsia="宋体" w:cs="宋体"/>
                <w:color w:val="000000" w:themeColor="text1"/>
              </w:rPr>
            </w:r>
            <w:r>
              <w:rPr>
                <w:color w:val="000000" w:themeColor="text1"/>
              </w:rPr>
            </w:r>
          </w:p>
        </w:tc>
      </w:tr>
      <w:tr>
        <w:trPr>
          <w:trHeight w:val="2758"/>
        </w:trPr>
        <w:tc>
          <w:tcPr>
            <w:tcW w:w="673" w:type="dxa"/>
            <w:vAlign w:val="center"/>
            <w:textDirection w:val="lrTb"/>
            <w:noWrap w:val="false"/>
          </w:tcPr>
          <w:p>
            <w:pPr>
              <w:pStyle w:val="1008"/>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6</w:t>
            </w:r>
            <w:r>
              <w:rPr>
                <w:rFonts w:hint="eastAsia" w:ascii="宋体" w:hAnsi="宋体" w:eastAsia="宋体" w:cs="宋体"/>
                <w:color w:val="000000" w:themeColor="text1"/>
                <w:sz w:val="21"/>
              </w:rPr>
            </w:r>
            <w:r>
              <w:rPr>
                <w:color w:val="000000" w:themeColor="text1"/>
              </w:rPr>
            </w:r>
          </w:p>
        </w:tc>
        <w:tc>
          <w:tcPr>
            <w:gridSpan w:val="6"/>
            <w:tcW w:w="8997" w:type="dxa"/>
            <w:vAlign w:val="top"/>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本公司承诺：</w:t>
            </w:r>
            <w:r>
              <w:rPr>
                <w:rFonts w:hint="eastAsia" w:ascii="宋体" w:hAnsi="宋体" w:eastAsia="宋体" w:cs="宋体"/>
                <w:color w:val="000000" w:themeColor="text1"/>
              </w:rPr>
            </w:r>
            <w:r>
              <w:rPr>
                <w:color w:val="000000" w:themeColor="text1"/>
              </w:rPr>
            </w:r>
          </w:p>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该项目负责人在我单位已任职</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年以上且在从业经历中没有任何违法、违规而被查处的不良记录。</w:t>
            </w:r>
            <w:r>
              <w:rPr>
                <w:rFonts w:hint="eastAsia" w:ascii="宋体" w:hAnsi="宋体" w:eastAsia="宋体" w:cs="宋体"/>
                <w:color w:val="000000" w:themeColor="text1"/>
              </w:rPr>
            </w:r>
            <w:r>
              <w:rPr>
                <w:color w:val="000000" w:themeColor="text1"/>
              </w:rPr>
            </w:r>
          </w:p>
        </w:tc>
      </w:tr>
      <w:tr>
        <w:trPr>
          <w:trHeight w:val="2846"/>
        </w:trPr>
        <w:tc>
          <w:tcPr>
            <w:tcW w:w="673" w:type="dxa"/>
            <w:vAlign w:val="center"/>
            <w:textDirection w:val="lrTb"/>
            <w:noWrap w:val="false"/>
          </w:tcPr>
          <w:p>
            <w:pPr>
              <w:pStyle w:val="1008"/>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7</w:t>
            </w:r>
            <w:r>
              <w:rPr>
                <w:rFonts w:hint="eastAsia" w:ascii="宋体" w:hAnsi="宋体" w:eastAsia="宋体" w:cs="宋体"/>
                <w:color w:val="000000" w:themeColor="text1"/>
                <w:sz w:val="21"/>
              </w:rPr>
            </w:r>
            <w:r>
              <w:rPr>
                <w:color w:val="000000" w:themeColor="text1"/>
              </w:rPr>
            </w:r>
          </w:p>
        </w:tc>
        <w:tc>
          <w:tcPr>
            <w:gridSpan w:val="6"/>
            <w:tcW w:w="8997" w:type="dxa"/>
            <w:vAlign w:val="top"/>
            <w:textDirection w:val="lrTb"/>
            <w:noWrap w:val="false"/>
          </w:tcPr>
          <w:p>
            <w:pPr>
              <w:pStyle w:val="1017"/>
              <w:ind w:firstLine="0"/>
              <w:jc w:val="both"/>
              <w:rPr>
                <w:rFonts w:hint="eastAsia" w:ascii="宋体" w:hAnsi="宋体" w:eastAsia="宋体" w:cs="宋体"/>
                <w:color w:val="000000" w:themeColor="text1"/>
                <w:sz w:val="21"/>
              </w:rPr>
            </w:pPr>
            <w:r>
              <w:rPr>
                <w:rFonts w:hint="eastAsia" w:ascii="宋体" w:hAnsi="宋体" w:eastAsia="宋体" w:cs="宋体"/>
                <w:color w:val="000000" w:themeColor="text1"/>
              </w:rPr>
              <w:t xml:space="preserve">其他需要说明的情况</w:t>
            </w:r>
            <w:r>
              <w:rPr>
                <w:rFonts w:hint="eastAsia" w:ascii="宋体" w:hAnsi="宋体" w:eastAsia="宋体" w:cs="宋体"/>
                <w:color w:val="000000" w:themeColor="text1"/>
                <w:sz w:val="21"/>
              </w:rPr>
            </w:r>
            <w:r>
              <w:rPr>
                <w:color w:val="000000" w:themeColor="text1"/>
              </w:rPr>
            </w:r>
          </w:p>
        </w:tc>
      </w:tr>
    </w:tbl>
    <w:p>
      <w:pPr>
        <w:pStyle w:val="1008"/>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备注：</w:t>
      </w:r>
      <w:r>
        <w:rPr>
          <w:rFonts w:hint="eastAsia" w:ascii="宋体" w:hAnsi="宋体" w:eastAsia="宋体" w:cs="宋体"/>
          <w:color w:val="000000" w:themeColor="text1"/>
          <w:sz w:val="24"/>
        </w:rPr>
        <w:t xml:space="preserve">投标人应在投标文件中明确本项目负责人的姓名、附资格证书（如有）扫描件并提供最新一期社保缴纳证明。</w:t>
      </w:r>
      <w:r>
        <w:rPr>
          <w:rFonts w:hint="eastAsia" w:ascii="宋体" w:hAnsi="宋体" w:eastAsia="宋体" w:cs="宋体"/>
          <w:color w:val="000000" w:themeColor="text1"/>
          <w:sz w:val="24"/>
        </w:rPr>
      </w:r>
      <w:r>
        <w:rPr>
          <w:color w:val="000000" w:themeColor="text1"/>
        </w:rPr>
      </w:r>
    </w:p>
    <w:p>
      <w:pPr>
        <w:pStyle w:val="1008"/>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投标单位：（单位盖章）</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color w:val="000000" w:themeColor="text1"/>
          <w:sz w:val="24"/>
          <w:szCs w:val="24"/>
        </w:rPr>
      </w:r>
      <w:r>
        <w:rPr>
          <w:color w:val="000000" w:themeColor="text1"/>
        </w:rPr>
      </w:r>
    </w:p>
    <w:p>
      <w:pPr>
        <w:pStyle w:val="1008"/>
        <w:spacing w:before="100" w:beforeAutospacing="1" w:after="100" w:afterAutospacing="1"/>
        <w:rPr>
          <w:rFonts w:hint="eastAsia" w:ascii="宋体" w:hAnsi="宋体" w:eastAsia="宋体" w:cs="宋体"/>
          <w:color w:val="000000" w:themeColor="text1"/>
          <w:sz w:val="24"/>
          <w:szCs w:val="24"/>
        </w:rPr>
      </w:pPr>
      <w:r>
        <w:rPr>
          <w:color w:val="000000" w:themeColor="text1"/>
        </w:rPr>
      </w:r>
      <w:bookmarkStart w:id="24" w:name="_Hlk192180621"/>
      <w:r>
        <w:rPr>
          <w:rFonts w:hint="eastAsia" w:ascii="宋体" w:hAnsi="宋体" w:eastAsia="宋体" w:cs="宋体"/>
          <w:color w:val="000000" w:themeColor="text1"/>
          <w:sz w:val="24"/>
          <w:szCs w:val="24"/>
        </w:rPr>
      </w:r>
      <w:r>
        <w:rPr>
          <w:color w:val="000000" w:themeColor="text1"/>
        </w:rPr>
      </w:r>
    </w:p>
    <w:p>
      <w:pPr>
        <w:pStyle w:val="1101"/>
        <w:ind w:firstLine="0"/>
        <w:jc w:val="both"/>
        <w:spacing w:line="360" w:lineRule="auto"/>
        <w:rPr>
          <w:rFonts w:hint="eastAsia" w:ascii="宋体" w:hAnsi="宋体" w:cs="宋体"/>
          <w:color w:val="000000" w:themeColor="text1"/>
        </w:rPr>
      </w:pPr>
      <w:r>
        <w:rPr>
          <w:rFonts w:hint="eastAsia" w:ascii="宋体" w:hAnsi="宋体" w:cs="宋体"/>
          <w:color w:val="000000" w:themeColor="text1"/>
        </w:rPr>
        <w:br w:type="page" w:clear="all"/>
      </w:r>
      <w:r>
        <w:rPr>
          <w:rFonts w:hint="eastAsia" w:ascii="宋体" w:hAnsi="宋体" w:cs="宋体"/>
          <w:b/>
          <w:color w:val="000000" w:themeColor="text1"/>
        </w:rPr>
        <w:t xml:space="preserve">7.2</w:t>
      </w:r>
      <w:r>
        <w:rPr>
          <w:rFonts w:hint="eastAsia" w:ascii="宋体" w:hAnsi="宋体" w:cs="宋体"/>
          <w:b/>
          <w:color w:val="000000" w:themeColor="text1"/>
          <w:lang w:val="zh-CN"/>
        </w:rPr>
        <w:t xml:space="preserve">人员配备</w:t>
      </w:r>
      <w:r>
        <w:rPr>
          <w:rFonts w:hint="eastAsia" w:ascii="宋体" w:hAnsi="宋体" w:cs="宋体"/>
          <w:b/>
          <w:color w:val="000000" w:themeColor="text1"/>
        </w:rPr>
        <w:t xml:space="preserve">明细</w:t>
      </w:r>
      <w:r>
        <w:rPr>
          <w:rFonts w:hint="eastAsia" w:ascii="宋体" w:hAnsi="宋体" w:cs="宋体"/>
          <w:b/>
          <w:color w:val="000000" w:themeColor="text1"/>
          <w:lang w:val="zh-CN"/>
        </w:rPr>
        <w:t xml:space="preserve">表</w:t>
      </w:r>
      <w:r>
        <w:rPr>
          <w:rFonts w:hint="eastAsia" w:ascii="宋体" w:hAnsi="宋体" w:cs="宋体"/>
          <w:color w:val="000000" w:themeColor="text1"/>
        </w:rPr>
      </w:r>
      <w:r>
        <w:rPr>
          <w:color w:val="000000" w:themeColor="text1"/>
        </w:rPr>
      </w:r>
    </w:p>
    <w:p>
      <w:pPr>
        <w:pStyle w:val="1101"/>
        <w:ind w:firstLine="0"/>
        <w:spacing w:line="360" w:lineRule="auto"/>
        <w:rPr>
          <w:rFonts w:hint="eastAsia" w:ascii="宋体" w:hAnsi="宋体" w:cs="宋体"/>
          <w:b/>
          <w:color w:val="000000" w:themeColor="text1"/>
        </w:rPr>
      </w:pPr>
      <w:r>
        <w:rPr>
          <w:rFonts w:hint="eastAsia" w:ascii="宋体" w:hAnsi="宋体" w:cs="宋体"/>
          <w:color w:val="000000" w:themeColor="text1"/>
        </w:rPr>
        <w:t xml:space="preserve">招标编号：</w:t>
      </w:r>
      <w:bookmarkEnd w:id="24"/>
      <w:r>
        <w:rPr>
          <w:rFonts w:hint="eastAsia" w:ascii="宋体" w:hAnsi="宋体" w:cs="宋体"/>
          <w:b/>
          <w:color w:val="000000" w:themeColor="text1"/>
        </w:rPr>
        <w:t xml:space="preserve">                    </w:t>
      </w:r>
      <w:r>
        <w:rPr>
          <w:rFonts w:hint="eastAsia" w:ascii="宋体" w:hAnsi="宋体" w:cs="宋体"/>
          <w:b/>
          <w:color w:val="000000" w:themeColor="text1"/>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080"/>
        <w:gridCol w:w="1560"/>
        <w:gridCol w:w="1134"/>
        <w:gridCol w:w="1134"/>
        <w:gridCol w:w="1277"/>
        <w:gridCol w:w="992"/>
        <w:gridCol w:w="992"/>
      </w:tblGrid>
      <w:tr>
        <w:trPr>
          <w:trHeight w:val="760"/>
        </w:trPr>
        <w:tc>
          <w:tcPr>
            <w:tcW w:w="722"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岗位</w:t>
            </w: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姓名</w:t>
            </w: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性别</w:t>
            </w: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年龄</w:t>
            </w: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学历</w:t>
            </w: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职称</w:t>
            </w: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cantSplit/>
          <w:trHeight w:val="495"/>
        </w:trPr>
        <w:tc>
          <w:tcPr>
            <w:tcW w:w="72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w:t>
            </w:r>
            <w:r>
              <w:rPr>
                <w:rFonts w:hint="eastAsia" w:ascii="宋体" w:hAnsi="宋体" w:eastAsia="宋体" w:cs="宋体"/>
                <w:color w:val="000000" w:themeColor="text1"/>
                <w:sz w:val="24"/>
                <w:szCs w:val="24"/>
              </w:rPr>
            </w:r>
            <w:r>
              <w:rPr>
                <w:color w:val="000000" w:themeColor="text1"/>
              </w:rPr>
            </w:r>
          </w:p>
        </w:tc>
        <w:tc>
          <w:tcPr>
            <w:tcW w:w="208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560"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134"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1277"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center"/>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992" w:type="dxa"/>
            <w:vAlign w:val="top"/>
            <w:textDirection w:val="lrTb"/>
            <w:noWrap w:val="false"/>
          </w:tcPr>
          <w:p>
            <w:pPr>
              <w:pStyle w:val="100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bl>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投标单位：（单位盖章）</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spacing w:before="100" w:beforeAutospacing="1" w:after="100" w:afterAutospacing="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color w:val="000000" w:themeColor="text1"/>
          <w:sz w:val="24"/>
          <w:szCs w:val="24"/>
        </w:rPr>
      </w:r>
      <w:r>
        <w:rPr>
          <w:color w:val="000000" w:themeColor="text1"/>
        </w:rPr>
      </w:r>
    </w:p>
    <w:p>
      <w:pPr>
        <w:pStyle w:val="1010"/>
        <w:jc w:val="center"/>
        <w:spacing w:line="360" w:lineRule="auto"/>
        <w:rPr>
          <w:rFonts w:hint="eastAsia" w:ascii="宋体" w:hAnsi="宋体" w:cs="宋体"/>
          <w:color w:val="000000" w:themeColor="text1"/>
        </w:rPr>
      </w:pPr>
      <w:r>
        <w:rPr>
          <w:rFonts w:hint="eastAsia" w:ascii="宋体" w:hAnsi="宋体" w:cs="宋体"/>
          <w:b w:val="0"/>
          <w:bCs w:val="0"/>
          <w:color w:val="000000" w:themeColor="text1"/>
          <w:sz w:val="30"/>
          <w:szCs w:val="30"/>
        </w:rPr>
        <w:br w:type="page" w:clear="all"/>
      </w:r>
      <w:bookmarkEnd w:id="22"/>
      <w:r>
        <w:rPr>
          <w:color w:val="000000" w:themeColor="text1"/>
        </w:rPr>
      </w:r>
      <w:bookmarkStart w:id="25" w:name="_Toc160701724"/>
      <w:r>
        <w:rPr>
          <w:rFonts w:hint="eastAsia" w:ascii="宋体" w:hAnsi="宋体" w:cs="宋体"/>
          <w:color w:val="000000" w:themeColor="text1"/>
        </w:rPr>
        <w:t xml:space="preserve">八、资格证明文件</w:t>
      </w:r>
      <w:bookmarkEnd w:id="25"/>
      <w:r>
        <w:rPr>
          <w:rFonts w:hint="eastAsia" w:ascii="宋体" w:hAnsi="宋体" w:cs="宋体"/>
          <w:color w:val="000000" w:themeColor="text1"/>
        </w:rPr>
      </w:r>
      <w:r>
        <w:rPr>
          <w:color w:val="000000" w:themeColor="text1"/>
        </w:rPr>
      </w:r>
    </w:p>
    <w:p>
      <w:pPr>
        <w:pStyle w:val="1011"/>
        <w:rPr>
          <w:rFonts w:hint="eastAsia" w:ascii="宋体" w:hAnsi="宋体" w:eastAsia="宋体" w:cs="宋体"/>
          <w:color w:val="000000" w:themeColor="text1"/>
          <w:sz w:val="24"/>
          <w:szCs w:val="24"/>
        </w:rPr>
      </w:pPr>
      <w:r>
        <w:rPr>
          <w:color w:val="000000" w:themeColor="text1"/>
        </w:rPr>
      </w:r>
      <w:bookmarkStart w:id="26" w:name="_Toc160701725"/>
      <w:r>
        <w:rPr>
          <w:rFonts w:hint="eastAsia" w:ascii="宋体" w:hAnsi="宋体" w:eastAsia="宋体" w:cs="宋体"/>
          <w:color w:val="000000" w:themeColor="text1"/>
          <w:sz w:val="24"/>
          <w:szCs w:val="24"/>
        </w:rPr>
        <w:t xml:space="preserve">8.1、关于资格文件的声明函</w:t>
      </w:r>
      <w:bookmarkEnd w:id="26"/>
      <w:r>
        <w:rPr>
          <w:rFonts w:hint="eastAsia" w:ascii="宋体" w:hAnsi="宋体" w:eastAsia="宋体" w:cs="宋体"/>
          <w:color w:val="000000" w:themeColor="text1"/>
          <w:sz w:val="24"/>
          <w:szCs w:val="24"/>
        </w:rPr>
      </w:r>
      <w:r>
        <w:rPr>
          <w:color w:val="000000" w:themeColor="text1"/>
        </w:rPr>
      </w:r>
    </w:p>
    <w:p>
      <w:pPr>
        <w:pStyle w:val="1017"/>
        <w:ind w:firstLine="0"/>
        <w:rPr>
          <w:rFonts w:hint="eastAsia" w:ascii="宋体" w:hAnsi="宋体" w:eastAsia="宋体" w:cs="宋体"/>
          <w:b/>
          <w:color w:val="000000" w:themeColor="text1"/>
        </w:rPr>
      </w:pPr>
      <w:r>
        <w:rPr>
          <w:rFonts w:hint="eastAsia" w:ascii="宋体" w:hAnsi="宋体" w:eastAsia="宋体" w:cs="宋体"/>
          <w:b/>
          <w:color w:val="000000" w:themeColor="text1"/>
        </w:rPr>
      </w:r>
      <w:r>
        <w:rPr>
          <w:color w:val="000000" w:themeColor="text1"/>
        </w:rPr>
      </w:r>
    </w:p>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（1）关于资格文件的声明函</w:t>
      </w:r>
      <w:r>
        <w:rPr>
          <w:rFonts w:hint="eastAsia" w:ascii="宋体" w:hAnsi="宋体" w:eastAsia="宋体" w:cs="宋体"/>
          <w:color w:val="000000" w:themeColor="text1"/>
        </w:rPr>
      </w:r>
      <w:r>
        <w:rPr>
          <w:color w:val="000000" w:themeColor="text1"/>
        </w:rPr>
      </w:r>
    </w:p>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17"/>
        <w:ind w:firstLine="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rPr>
          <w:rFonts w:hint="eastAsia" w:ascii="宋体" w:hAnsi="宋体" w:eastAsia="宋体" w:cs="宋体"/>
          <w:color w:val="000000" w:themeColor="text1"/>
        </w:rPr>
      </w:r>
      <w:r>
        <w:rPr>
          <w:color w:val="000000" w:themeColor="text1"/>
        </w:rPr>
      </w:r>
    </w:p>
    <w:p>
      <w:pPr>
        <w:pStyle w:val="1017"/>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1、本公司愿就由贵公司组织实施的编号为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themeColor="text1"/>
        </w:rPr>
      </w:r>
      <w:r>
        <w:rPr>
          <w:color w:val="000000" w:themeColor="text1"/>
        </w:rPr>
      </w:r>
    </w:p>
    <w:p>
      <w:pPr>
        <w:pStyle w:val="1017"/>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2、我方已知晓</w:t>
      </w:r>
      <w:r>
        <w:rPr>
          <w:rFonts w:hint="eastAsia" w:ascii="宋体" w:hAnsi="宋体" w:eastAsia="宋体" w:cs="宋体"/>
          <w:color w:val="000000" w:themeColor="text1"/>
          <w:lang w:val="en-US" w:eastAsia="zh-CN"/>
        </w:rPr>
        <w:t xml:space="preserve">招标</w:t>
      </w:r>
      <w:r>
        <w:rPr>
          <w:rFonts w:hint="eastAsia" w:ascii="宋体" w:hAnsi="宋体" w:eastAsia="宋体" w:cs="宋体"/>
          <w:color w:val="000000" w:themeColor="text1"/>
        </w:rPr>
        <w:t xml:space="preserve">文件要求并认真审核自身情况，在此郑重声明，我方遵守如下条款的规定：</w:t>
      </w:r>
      <w:r>
        <w:rPr>
          <w:rFonts w:hint="eastAsia" w:ascii="宋体" w:hAnsi="宋体" w:eastAsia="宋体" w:cs="宋体"/>
          <w:color w:val="000000" w:themeColor="text1"/>
        </w:rPr>
      </w:r>
      <w:r>
        <w:rPr>
          <w:color w:val="000000" w:themeColor="text1"/>
        </w:rPr>
      </w:r>
    </w:p>
    <w:p>
      <w:pPr>
        <w:pStyle w:val="1017"/>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themeColor="text1"/>
        </w:rPr>
      </w:r>
      <w:r>
        <w:rPr>
          <w:color w:val="000000" w:themeColor="text1"/>
        </w:rPr>
      </w:r>
    </w:p>
    <w:p>
      <w:pPr>
        <w:pStyle w:val="1017"/>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themeColor="text1"/>
        </w:rPr>
      </w:r>
      <w:r>
        <w:rPr>
          <w:color w:val="000000" w:themeColor="text1"/>
        </w:rPr>
      </w:r>
    </w:p>
    <w:p>
      <w:pPr>
        <w:pStyle w:val="1017"/>
        <w:ind w:firstLine="48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本声明如有虚假或不实之处，我方将失去合格供应商资格。</w:t>
      </w: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投标单位：（单位盖章）</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法定代表人或代理人：（签字或盖章）</w:t>
      </w:r>
      <w:r>
        <w:rPr>
          <w:rFonts w:hint="eastAsia" w:ascii="宋体" w:hAnsi="宋体" w:eastAsia="宋体" w:cs="宋体"/>
          <w:color w:val="000000" w:themeColor="text1"/>
          <w:sz w:val="24"/>
          <w:szCs w:val="24"/>
        </w:rPr>
      </w:r>
      <w:r>
        <w:rPr>
          <w:color w:val="000000" w:themeColor="text1"/>
        </w:rPr>
      </w:r>
    </w:p>
    <w:p>
      <w:pPr>
        <w:pStyle w:val="1008"/>
        <w:spacing w:before="100" w:beforeAutospacing="1" w:after="100" w:afterAutospacing="1"/>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    年    月    日</w:t>
      </w:r>
      <w:r>
        <w:rPr>
          <w:rFonts w:hint="eastAsia" w:ascii="宋体" w:hAnsi="宋体" w:eastAsia="宋体" w:cs="宋体"/>
          <w:color w:val="000000" w:themeColor="text1"/>
          <w:sz w:val="24"/>
          <w:szCs w:val="24"/>
        </w:rPr>
      </w:r>
      <w:r>
        <w:rPr>
          <w:color w:val="000000" w:themeColor="text1"/>
        </w:rPr>
      </w:r>
    </w:p>
    <w:p>
      <w:pPr>
        <w:pStyle w:val="1017"/>
        <w:ind w:firstLine="0"/>
        <w:spacing w:line="400" w:lineRule="exact"/>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ascii="宋体" w:hAnsi="宋体" w:eastAsia="宋体" w:cs="宋体"/>
          <w:color w:val="000000" w:themeColor="text1"/>
        </w:rPr>
      </w:pPr>
      <w:r>
        <w:rPr>
          <w:rFonts w:ascii="宋体" w:hAnsi="宋体" w:eastAsia="宋体" w:cs="宋体"/>
          <w:color w:val="000000" w:themeColor="text1"/>
        </w:rPr>
      </w:r>
      <w:r>
        <w:rPr>
          <w:color w:val="000000" w:themeColor="text1"/>
        </w:rPr>
      </w:r>
    </w:p>
    <w:p>
      <w:pPr>
        <w:pStyle w:val="1108"/>
        <w:jc w:val="center"/>
        <w:spacing w:line="360" w:lineRule="auto"/>
        <w:rPr>
          <w:rFonts w:hint="eastAsia" w:ascii="宋体" w:hAnsi="宋体" w:cs="宋体"/>
          <w:b/>
          <w:color w:val="000000" w:themeColor="text1"/>
          <w:sz w:val="24"/>
          <w:szCs w:val="24"/>
        </w:rPr>
      </w:pPr>
      <w:r>
        <w:rPr>
          <w:rFonts w:hint="eastAsia" w:ascii="宋体" w:hAnsi="宋体" w:cs="宋体"/>
          <w:color w:val="000000" w:themeColor="text1"/>
        </w:rPr>
        <w:br w:type="page" w:clear="all"/>
      </w:r>
      <w:r>
        <w:rPr>
          <w:rFonts w:hint="eastAsia" w:ascii="宋体" w:hAnsi="宋体" w:cs="宋体"/>
          <w:b/>
          <w:color w:val="000000" w:themeColor="text1"/>
          <w:sz w:val="24"/>
          <w:szCs w:val="24"/>
          <w:lang w:val="zh-CN"/>
        </w:rPr>
        <w:t xml:space="preserve">（</w:t>
      </w: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lang w:val="zh-CN"/>
        </w:rPr>
        <w:t xml:space="preserve">）</w:t>
      </w:r>
      <w:r>
        <w:rPr>
          <w:rFonts w:hint="eastAsia" w:ascii="宋体" w:hAnsi="宋体" w:cs="宋体"/>
          <w:b/>
          <w:bCs/>
          <w:color w:val="000000" w:themeColor="text1"/>
          <w:sz w:val="24"/>
          <w:szCs w:val="24"/>
          <w:lang w:val="zh-CN"/>
        </w:rPr>
        <w:t xml:space="preserve">投标人与其他单位存在控股、管理关系情况表</w:t>
      </w:r>
      <w:r>
        <w:rPr>
          <w:rFonts w:hint="eastAsia" w:ascii="宋体" w:hAnsi="宋体" w:cs="宋体"/>
          <w:b/>
          <w:color w:val="000000" w:themeColor="text1"/>
          <w:sz w:val="24"/>
          <w:szCs w:val="24"/>
          <w:lang w:val="zh-CN"/>
        </w:rPr>
      </w:r>
      <w:r>
        <w:rPr>
          <w:color w:val="000000" w:themeColor="text1"/>
        </w:rPr>
      </w:r>
    </w:p>
    <w:p>
      <w:pPr>
        <w:pStyle w:val="1108"/>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0"/>
        <w:gridCol w:w="4598"/>
      </w:tblGrid>
      <w:tr>
        <w:trPr>
          <w:trHeight w:val="637"/>
        </w:trPr>
        <w:tc>
          <w:tcPr>
            <w:tcW w:w="5230" w:type="dxa"/>
            <w:vAlign w:val="center"/>
            <w:textDirection w:val="lrTb"/>
            <w:noWrap w:val="false"/>
          </w:tcPr>
          <w:p>
            <w:pPr>
              <w:pStyle w:val="1008"/>
              <w:ind w:firstLine="482"/>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与响应单位存在控股、管理关系的单位名称</w:t>
            </w:r>
            <w:r>
              <w:rPr>
                <w:rFonts w:hint="eastAsia" w:ascii="宋体" w:hAnsi="宋体" w:eastAsia="宋体" w:cs="宋体"/>
                <w:b/>
                <w:bCs/>
                <w:color w:val="000000" w:themeColor="text1"/>
                <w:sz w:val="24"/>
                <w:szCs w:val="24"/>
              </w:rPr>
            </w:r>
            <w:r>
              <w:rPr>
                <w:color w:val="000000" w:themeColor="text1"/>
              </w:rPr>
            </w:r>
          </w:p>
        </w:tc>
        <w:tc>
          <w:tcPr>
            <w:tcW w:w="4598" w:type="dxa"/>
            <w:vAlign w:val="center"/>
            <w:textDirection w:val="lrTb"/>
            <w:noWrap w:val="false"/>
          </w:tcPr>
          <w:p>
            <w:pPr>
              <w:pStyle w:val="1008"/>
              <w:ind w:firstLine="482"/>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控股、管理关系情况说明</w:t>
            </w:r>
            <w:r>
              <w:rPr>
                <w:rFonts w:hint="eastAsia" w:ascii="宋体" w:hAnsi="宋体" w:eastAsia="宋体" w:cs="宋体"/>
                <w:b/>
                <w:bCs/>
                <w:color w:val="000000" w:themeColor="text1"/>
                <w:sz w:val="24"/>
                <w:szCs w:val="24"/>
              </w:rPr>
            </w:r>
            <w:r>
              <w:rPr>
                <w:color w:val="000000" w:themeColor="text1"/>
              </w:rPr>
            </w:r>
          </w:p>
        </w:tc>
      </w:tr>
      <w:tr>
        <w:trPr>
          <w:trHeight w:val="850"/>
        </w:trPr>
        <w:tc>
          <w:tcPr>
            <w:tcW w:w="5230"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4598"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850"/>
        </w:trPr>
        <w:tc>
          <w:tcPr>
            <w:tcW w:w="5230"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4598"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850"/>
        </w:trPr>
        <w:tc>
          <w:tcPr>
            <w:tcW w:w="5230"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4598"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850"/>
        </w:trPr>
        <w:tc>
          <w:tcPr>
            <w:tcW w:w="5230"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4598"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850"/>
        </w:trPr>
        <w:tc>
          <w:tcPr>
            <w:tcW w:w="5230"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4598"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850"/>
        </w:trPr>
        <w:tc>
          <w:tcPr>
            <w:tcW w:w="5230"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4598" w:type="dxa"/>
            <w:vAlign w:val="center"/>
            <w:textDirection w:val="lrTb"/>
            <w:noWrap w:val="false"/>
          </w:tcPr>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bl>
    <w:p>
      <w:pPr>
        <w:pStyle w:val="1008"/>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pStyle w:val="1008"/>
        <w:ind w:firstLine="482"/>
        <w:rPr>
          <w:rFonts w:hint="eastAsia" w:ascii="宋体" w:hAnsi="宋体" w:eastAsia="宋体" w:cs="宋体"/>
          <w:b/>
          <w:bCs/>
          <w:color w:val="000000" w:themeColor="text1"/>
          <w:sz w:val="24"/>
          <w:szCs w:val="24"/>
          <w:shd w:val="clear" w:color="auto" w:fill="ffffff"/>
        </w:rPr>
      </w:pPr>
      <w:r>
        <w:rPr>
          <w:rFonts w:hint="eastAsia" w:ascii="宋体" w:hAnsi="宋体" w:eastAsia="宋体" w:cs="宋体"/>
          <w:b/>
          <w:bCs/>
          <w:color w:val="000000" w:themeColor="text1"/>
          <w:sz w:val="24"/>
          <w:szCs w:val="24"/>
          <w:shd w:val="clear" w:color="auto" w:fill="ffffff"/>
        </w:rPr>
        <w:t xml:space="preserve">注：</w:t>
      </w:r>
      <w:r>
        <w:rPr>
          <w:rFonts w:hint="eastAsia" w:ascii="宋体" w:hAnsi="宋体" w:eastAsia="宋体" w:cs="宋体"/>
          <w:b/>
          <w:bCs/>
          <w:color w:val="000000" w:themeColor="text1"/>
          <w:sz w:val="24"/>
          <w:szCs w:val="24"/>
          <w:shd w:val="clear" w:color="auto" w:fill="ffffff"/>
        </w:rPr>
      </w:r>
      <w:r>
        <w:rPr>
          <w:color w:val="000000" w:themeColor="text1"/>
        </w:rPr>
      </w:r>
    </w:p>
    <w:p>
      <w:pPr>
        <w:pStyle w:val="1008"/>
        <w:ind w:firstLine="482"/>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szCs w:val="24"/>
          <w:shd w:val="clear" w:color="auto" w:fill="ffffff"/>
        </w:rPr>
        <w:t xml:space="preserve">1、投标单位须如实填写与其他单位存在直接控股、管理关系的情况。如不存在上述情形，需填写“无”。如不填写，视为无效投标。</w:t>
      </w:r>
      <w:r>
        <w:rPr>
          <w:rFonts w:hint="eastAsia" w:ascii="宋体" w:hAnsi="宋体" w:eastAsia="宋体" w:cs="宋体"/>
          <w:color w:val="000000" w:themeColor="text1"/>
          <w:sz w:val="24"/>
          <w:szCs w:val="24"/>
        </w:rPr>
      </w:r>
      <w:r>
        <w:rPr>
          <w:color w:val="000000" w:themeColor="text1"/>
        </w:rPr>
      </w:r>
    </w:p>
    <w:p>
      <w:pPr>
        <w:pStyle w:val="1008"/>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投标单位（单位公章）：</w:t>
      </w:r>
      <w:r>
        <w:rPr>
          <w:rFonts w:hint="eastAsia" w:ascii="宋体" w:hAnsi="宋体" w:eastAsia="宋体" w:cs="宋体"/>
          <w:color w:val="000000" w:themeColor="text1"/>
          <w:sz w:val="24"/>
          <w:szCs w:val="24"/>
        </w:rPr>
      </w:r>
      <w:r>
        <w:rPr>
          <w:color w:val="000000" w:themeColor="text1"/>
        </w:rPr>
      </w:r>
    </w:p>
    <w:p>
      <w:pPr>
        <w:pStyle w:val="1026"/>
        <w:ind w:firstLine="480"/>
        <w:spacing w:line="360" w:lineRule="auto"/>
        <w:rPr>
          <w:rFonts w:hint="eastAsia" w:hAnsi="宋体" w:cs="宋体"/>
          <w:color w:val="000000" w:themeColor="text1"/>
          <w:sz w:val="24"/>
          <w:szCs w:val="24"/>
        </w:rPr>
      </w:pPr>
      <w:r>
        <w:rPr>
          <w:rFonts w:hint="eastAsia" w:hAnsi="宋体" w:cs="宋体"/>
          <w:color w:val="000000" w:themeColor="text1"/>
          <w:sz w:val="24"/>
          <w:szCs w:val="24"/>
        </w:rPr>
        <w:t xml:space="preserve">法定代表人（签字或盖章）：</w:t>
      </w:r>
      <w:r>
        <w:rPr>
          <w:rFonts w:hint="eastAsia" w:hAnsi="宋体" w:cs="宋体"/>
          <w:color w:val="000000" w:themeColor="text1"/>
          <w:sz w:val="24"/>
          <w:szCs w:val="24"/>
        </w:rPr>
      </w:r>
      <w:r>
        <w:rPr>
          <w:color w:val="000000" w:themeColor="text1"/>
        </w:rPr>
      </w:r>
    </w:p>
    <w:p>
      <w:pPr>
        <w:pStyle w:val="1008"/>
        <w:ind w:firstLine="480"/>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年    月</w:t>
      </w:r>
      <w:r>
        <w:rPr>
          <w:rFonts w:hint="eastAsia" w:ascii="宋体" w:hAnsi="宋体" w:eastAsia="宋体" w:cs="宋体"/>
          <w:color w:val="000000" w:themeColor="text1"/>
          <w:sz w:val="24"/>
          <w:szCs w:val="24"/>
        </w:rPr>
        <w:tab/>
      </w:r>
      <w:r>
        <w:rPr>
          <w:rFonts w:hint="eastAsia" w:ascii="宋体" w:hAnsi="宋体" w:eastAsia="宋体" w:cs="宋体"/>
          <w:color w:val="000000" w:themeColor="text1"/>
          <w:sz w:val="24"/>
          <w:szCs w:val="24"/>
        </w:rPr>
        <w:t xml:space="preserve">  日</w:t>
      </w: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br w:type="page" w:clear="all"/>
      </w:r>
      <w:r>
        <w:rPr>
          <w:rFonts w:hint="eastAsia" w:ascii="宋体" w:hAnsi="宋体" w:eastAsia="宋体" w:cs="宋体"/>
          <w:b/>
          <w:bCs/>
          <w:color w:val="000000" w:themeColor="text1"/>
          <w:sz w:val="24"/>
          <w:szCs w:val="24"/>
        </w:rPr>
        <w:t xml:space="preserve">8.2、投标单位情况表</w:t>
      </w: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color w:val="000000" w:themeColor="text1"/>
        </w:rPr>
      </w:pPr>
      <w:r>
        <w:rPr>
          <w:rFonts w:hint="eastAsia" w:ascii="宋体" w:hAnsi="宋体" w:eastAsia="宋体" w:cs="宋体"/>
          <w:b/>
          <w:bCs/>
          <w:color w:val="000000" w:themeColor="text1"/>
          <w:sz w:val="24"/>
          <w:szCs w:val="24"/>
        </w:rPr>
        <w:t xml:space="preserve">投标单位情况表</w:t>
      </w:r>
      <w:r>
        <w:rPr>
          <w:rFonts w:hint="eastAsia" w:ascii="宋体" w:hAnsi="宋体" w:eastAsia="宋体" w:cs="宋体"/>
          <w:color w:val="000000" w:themeColor="text1"/>
        </w:rPr>
      </w:r>
      <w:r>
        <w:rPr>
          <w:color w:val="000000" w:themeColor="text1"/>
        </w:rPr>
      </w:r>
    </w:p>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单位名称（盖章）</w:t>
      </w:r>
      <w:r>
        <w:rPr>
          <w:rFonts w:hint="eastAsia" w:ascii="宋体" w:hAnsi="宋体" w:eastAsia="宋体" w:cs="宋体"/>
          <w:color w:val="000000" w:themeColor="text1"/>
        </w:rPr>
      </w:r>
      <w:r>
        <w:rPr>
          <w:color w:val="000000" w:themeColor="text1"/>
        </w:rPr>
      </w:r>
    </w:p>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招标编号：</w:t>
      </w:r>
      <w:r>
        <w:rPr>
          <w:rFonts w:hint="eastAsia" w:ascii="宋体" w:hAnsi="宋体" w:eastAsia="宋体" w:cs="宋体"/>
          <w:color w:val="000000" w:themeColor="text1"/>
        </w:rPr>
      </w:r>
      <w:r>
        <w:rPr>
          <w:color w:val="000000" w:themeColor="text1"/>
        </w:rP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法定代表人</w:t>
            </w:r>
            <w:r>
              <w:rPr>
                <w:rFonts w:hint="eastAsia" w:ascii="宋体" w:hAnsi="宋体" w:eastAsia="宋体" w:cs="宋体"/>
                <w:color w:val="000000" w:themeColor="text1"/>
              </w:rPr>
            </w:r>
            <w:r>
              <w:rPr>
                <w:color w:val="000000" w:themeColor="text1"/>
              </w:rPr>
            </w:r>
          </w:p>
        </w:tc>
        <w:tc>
          <w:tcPr>
            <w:tcW w:w="20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tcW w:w="1559"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成立日期</w:t>
            </w:r>
            <w:r>
              <w:rPr>
                <w:rFonts w:hint="eastAsia" w:ascii="宋体" w:hAnsi="宋体" w:eastAsia="宋体" w:cs="宋体"/>
                <w:color w:val="000000" w:themeColor="text1"/>
              </w:rPr>
            </w:r>
            <w:r>
              <w:rPr>
                <w:color w:val="000000" w:themeColor="text1"/>
              </w:rPr>
            </w:r>
          </w:p>
        </w:tc>
        <w:tc>
          <w:tcPr>
            <w:gridSpan w:val="2"/>
            <w:tcW w:w="33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企业地址</w:t>
            </w:r>
            <w:r>
              <w:rPr>
                <w:rFonts w:hint="eastAsia" w:ascii="宋体" w:hAnsi="宋体" w:eastAsia="宋体" w:cs="宋体"/>
                <w:color w:val="000000" w:themeColor="text1"/>
              </w:rPr>
            </w:r>
            <w:r>
              <w:rPr>
                <w:color w:val="000000" w:themeColor="text1"/>
              </w:rPr>
            </w:r>
          </w:p>
        </w:tc>
        <w:tc>
          <w:tcPr>
            <w:tcW w:w="20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tcW w:w="1559"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注册资本</w:t>
            </w:r>
            <w:r>
              <w:rPr>
                <w:rFonts w:hint="eastAsia" w:ascii="宋体" w:hAnsi="宋体" w:eastAsia="宋体" w:cs="宋体"/>
                <w:color w:val="000000" w:themeColor="text1"/>
              </w:rPr>
            </w:r>
            <w:r>
              <w:rPr>
                <w:color w:val="000000" w:themeColor="text1"/>
              </w:rPr>
            </w:r>
          </w:p>
        </w:tc>
        <w:tc>
          <w:tcPr>
            <w:gridSpan w:val="2"/>
            <w:tcW w:w="33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万元</w:t>
            </w: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经营范围</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职工人数</w:t>
            </w:r>
            <w:r>
              <w:rPr>
                <w:rFonts w:hint="eastAsia" w:ascii="宋体" w:hAnsi="宋体" w:eastAsia="宋体" w:cs="宋体"/>
                <w:color w:val="000000" w:themeColor="text1"/>
              </w:rPr>
            </w:r>
            <w:r>
              <w:rPr>
                <w:color w:val="000000" w:themeColor="text1"/>
              </w:rPr>
            </w:r>
          </w:p>
        </w:tc>
        <w:tc>
          <w:tcPr>
            <w:tcW w:w="20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gridSpan w:val="2"/>
            <w:tcW w:w="361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其中：有中高级以上职称的人数</w:t>
            </w:r>
            <w:r>
              <w:rPr>
                <w:rFonts w:hint="eastAsia" w:ascii="宋体" w:hAnsi="宋体" w:eastAsia="宋体" w:cs="宋体"/>
                <w:color w:val="000000" w:themeColor="text1"/>
              </w:rPr>
            </w:r>
            <w:r>
              <w:rPr>
                <w:color w:val="000000" w:themeColor="text1"/>
              </w:rPr>
            </w:r>
          </w:p>
        </w:tc>
        <w:tc>
          <w:tcPr>
            <w:tcW w:w="1312"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资产总计</w:t>
            </w:r>
            <w:r>
              <w:rPr>
                <w:rFonts w:hint="eastAsia" w:ascii="宋体" w:hAnsi="宋体" w:eastAsia="宋体" w:cs="宋体"/>
                <w:color w:val="000000" w:themeColor="text1"/>
              </w:rPr>
            </w:r>
            <w:r>
              <w:rPr>
                <w:color w:val="000000" w:themeColor="text1"/>
              </w:rPr>
            </w:r>
          </w:p>
        </w:tc>
        <w:tc>
          <w:tcPr>
            <w:tcW w:w="2068"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         万元</w:t>
            </w:r>
            <w:r>
              <w:rPr>
                <w:rFonts w:hint="eastAsia" w:ascii="宋体" w:hAnsi="宋体" w:eastAsia="宋体" w:cs="宋体"/>
                <w:color w:val="000000" w:themeColor="text1"/>
              </w:rPr>
            </w:r>
            <w:r>
              <w:rPr>
                <w:color w:val="000000" w:themeColor="text1"/>
              </w:rPr>
            </w:r>
          </w:p>
        </w:tc>
        <w:tc>
          <w:tcPr>
            <w:tcW w:w="1559"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净资产</w:t>
            </w:r>
            <w:r>
              <w:rPr>
                <w:rFonts w:hint="eastAsia" w:ascii="宋体" w:hAnsi="宋体" w:eastAsia="宋体" w:cs="宋体"/>
                <w:color w:val="000000" w:themeColor="text1"/>
              </w:rPr>
            </w:r>
            <w:r>
              <w:rPr>
                <w:color w:val="000000" w:themeColor="text1"/>
              </w:rPr>
            </w:r>
          </w:p>
        </w:tc>
        <w:tc>
          <w:tcPr>
            <w:gridSpan w:val="2"/>
            <w:tcW w:w="3368"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                万元</w:t>
            </w:r>
            <w:r>
              <w:rPr>
                <w:rFonts w:hint="eastAsia" w:ascii="宋体" w:hAnsi="宋体" w:eastAsia="宋体" w:cs="宋体"/>
                <w:color w:val="000000" w:themeColor="text1"/>
              </w:rPr>
            </w:r>
            <w:r>
              <w:rPr>
                <w:color w:val="000000" w:themeColor="text1"/>
              </w:rPr>
            </w:r>
          </w:p>
        </w:tc>
      </w:tr>
      <w:tr>
        <w:trPr>
          <w:cantSplit/>
        </w:trPr>
        <w:tc>
          <w:tcPr>
            <w:tcW w:w="2835"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股东权益</w:t>
            </w:r>
            <w:r>
              <w:rPr>
                <w:rFonts w:hint="eastAsia" w:ascii="宋体" w:hAnsi="宋体" w:eastAsia="宋体" w:cs="宋体"/>
                <w:color w:val="000000" w:themeColor="text1"/>
              </w:rPr>
            </w:r>
            <w:r>
              <w:rPr>
                <w:color w:val="000000" w:themeColor="text1"/>
              </w:rPr>
            </w:r>
          </w:p>
        </w:tc>
        <w:tc>
          <w:tcPr>
            <w:tcW w:w="2068"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         万元</w:t>
            </w:r>
            <w:r>
              <w:rPr>
                <w:rFonts w:hint="eastAsia" w:ascii="宋体" w:hAnsi="宋体" w:eastAsia="宋体" w:cs="宋体"/>
                <w:color w:val="000000" w:themeColor="text1"/>
              </w:rPr>
            </w:r>
            <w:r>
              <w:rPr>
                <w:color w:val="000000" w:themeColor="text1"/>
              </w:rPr>
            </w:r>
          </w:p>
        </w:tc>
        <w:tc>
          <w:tcPr>
            <w:tcW w:w="1559"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销售收入</w:t>
            </w:r>
            <w:r>
              <w:rPr>
                <w:rFonts w:hint="eastAsia" w:ascii="宋体" w:hAnsi="宋体" w:eastAsia="宋体" w:cs="宋体"/>
                <w:color w:val="000000" w:themeColor="text1"/>
              </w:rPr>
            </w:r>
            <w:r>
              <w:rPr>
                <w:color w:val="000000" w:themeColor="text1"/>
              </w:rPr>
            </w:r>
          </w:p>
        </w:tc>
        <w:tc>
          <w:tcPr>
            <w:gridSpan w:val="2"/>
            <w:tcW w:w="3368" w:type="dxa"/>
            <w:vAlign w:val="center"/>
            <w:textDirection w:val="lrTb"/>
            <w:noWrap w:val="false"/>
          </w:tcPr>
          <w:p>
            <w:pPr>
              <w:pStyle w:val="1017"/>
              <w:ind w:firstLine="0"/>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2024年          万元</w:t>
            </w: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实现利润</w:t>
            </w:r>
            <w:r>
              <w:rPr>
                <w:rFonts w:hint="eastAsia" w:ascii="宋体" w:hAnsi="宋体" w:eastAsia="宋体" w:cs="宋体"/>
                <w:color w:val="000000" w:themeColor="text1"/>
              </w:rPr>
            </w:r>
            <w:r>
              <w:rPr>
                <w:color w:val="000000" w:themeColor="text1"/>
              </w:rPr>
            </w:r>
          </w:p>
        </w:tc>
        <w:tc>
          <w:tcPr>
            <w:tcW w:w="20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2024年    万元</w:t>
            </w:r>
            <w:r>
              <w:rPr>
                <w:rFonts w:hint="eastAsia" w:ascii="宋体" w:hAnsi="宋体" w:eastAsia="宋体" w:cs="宋体"/>
                <w:color w:val="000000" w:themeColor="text1"/>
              </w:rPr>
            </w:r>
            <w:r>
              <w:rPr>
                <w:color w:val="000000" w:themeColor="text1"/>
              </w:rPr>
            </w:r>
          </w:p>
        </w:tc>
        <w:tc>
          <w:tcPr>
            <w:tcW w:w="1559"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c>
          <w:tcPr>
            <w:gridSpan w:val="2"/>
            <w:tcW w:w="33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营业面积（含厂房面积）</w:t>
            </w:r>
            <w:r>
              <w:rPr>
                <w:rFonts w:hint="eastAsia" w:ascii="宋体" w:hAnsi="宋体" w:eastAsia="宋体" w:cs="宋体"/>
                <w:color w:val="000000" w:themeColor="text1"/>
              </w:rPr>
            </w:r>
            <w:r>
              <w:rPr>
                <w:color w:val="000000" w:themeColor="text1"/>
              </w:rPr>
            </w:r>
          </w:p>
        </w:tc>
        <w:tc>
          <w:tcPr>
            <w:tcW w:w="2068" w:type="dxa"/>
            <w:vAlign w:val="center"/>
            <w:textDirection w:val="lrTb"/>
            <w:noWrap w:val="false"/>
          </w:tcPr>
          <w:p>
            <w:pPr>
              <w:pStyle w:val="1017"/>
              <w:ind w:firstLine="0"/>
              <w:jc w:val="both"/>
              <w:rPr>
                <w:rFonts w:hint="eastAsia" w:ascii="宋体" w:hAnsi="宋体" w:eastAsia="宋体" w:cs="宋体"/>
                <w:color w:val="000000" w:themeColor="text1"/>
              </w:rPr>
            </w:pPr>
            <w:r>
              <w:rPr>
                <w:rFonts w:hint="eastAsia" w:ascii="宋体" w:hAnsi="宋体" w:eastAsia="宋体" w:cs="宋体"/>
                <w:color w:val="000000" w:themeColor="text1"/>
              </w:rPr>
              <w:t xml:space="preserve">        平方米</w:t>
            </w:r>
            <w:r>
              <w:rPr>
                <w:rFonts w:hint="eastAsia" w:ascii="宋体" w:hAnsi="宋体" w:eastAsia="宋体" w:cs="宋体"/>
                <w:color w:val="000000" w:themeColor="text1"/>
              </w:rPr>
            </w:r>
            <w:r>
              <w:rPr>
                <w:color w:val="000000" w:themeColor="text1"/>
              </w:rPr>
            </w:r>
          </w:p>
        </w:tc>
        <w:tc>
          <w:tcPr>
            <w:tcW w:w="1559"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其中：</w:t>
            </w:r>
            <w:r>
              <w:rPr>
                <w:rFonts w:hint="eastAsia" w:ascii="宋体" w:hAnsi="宋体" w:eastAsia="宋体" w:cs="宋体"/>
                <w:color w:val="000000" w:themeColor="text1"/>
              </w:rPr>
            </w:r>
            <w:r>
              <w:rPr>
                <w:color w:val="000000" w:themeColor="text1"/>
              </w:rPr>
            </w:r>
          </w:p>
        </w:tc>
        <w:tc>
          <w:tcPr>
            <w:gridSpan w:val="2"/>
            <w:tcW w:w="3368"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自有面积         平方米</w:t>
            </w:r>
            <w:r>
              <w:rPr>
                <w:rFonts w:hint="eastAsia" w:ascii="宋体" w:hAnsi="宋体" w:eastAsia="宋体" w:cs="宋体"/>
                <w:color w:val="000000" w:themeColor="text1"/>
              </w:rPr>
            </w:r>
            <w:r>
              <w:rPr>
                <w:color w:val="000000" w:themeColor="text1"/>
              </w:rPr>
            </w:r>
          </w:p>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承租面积         平方米</w:t>
            </w:r>
            <w:r>
              <w:rPr>
                <w:rFonts w:hint="eastAsia" w:ascii="宋体" w:hAnsi="宋体" w:eastAsia="宋体" w:cs="宋体"/>
                <w:color w:val="000000" w:themeColor="text1"/>
              </w:rPr>
            </w:r>
            <w:r>
              <w:rPr>
                <w:color w:val="000000" w:themeColor="text1"/>
              </w:rPr>
            </w:r>
          </w:p>
        </w:tc>
      </w:tr>
      <w:tr>
        <w:trPr>
          <w:cantSplit/>
          <w:trHeight w:val="1106"/>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单位简历及内设机构情况</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单位优势及特长</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是否处于被行政或司法机关责令停业或停止承接工程任务或停止投标资格</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最近2年内在经营过程中受到何种奖励或处分（包括情况和结果）</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最近3年内有无因售假、售劣或是其他原因被消费者投诉或起诉的情况及说明（包括解决方式和结果）</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最近3年内主要负责人有无因经济犯罪被司法机关追究的情况及说明</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获得技术认证的工程师及简介</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r>
        <w:trPr>
          <w:cantSplit/>
          <w:trHeight w:val="560"/>
        </w:trPr>
        <w:tc>
          <w:tcPr>
            <w:tcW w:w="283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t xml:space="preserve">其他需要说明的情况</w:t>
            </w:r>
            <w:r>
              <w:rPr>
                <w:rFonts w:hint="eastAsia" w:ascii="宋体" w:hAnsi="宋体" w:eastAsia="宋体" w:cs="宋体"/>
                <w:color w:val="000000" w:themeColor="text1"/>
              </w:rPr>
            </w:r>
            <w:r>
              <w:rPr>
                <w:color w:val="000000" w:themeColor="text1"/>
              </w:rPr>
            </w:r>
          </w:p>
        </w:tc>
        <w:tc>
          <w:tcPr>
            <w:gridSpan w:val="4"/>
            <w:tcW w:w="6995" w:type="dxa"/>
            <w:vAlign w:val="top"/>
            <w:textDirection w:val="lrTb"/>
            <w:noWrap w:val="false"/>
          </w:tcPr>
          <w:p>
            <w:pPr>
              <w:pStyle w:val="1017"/>
              <w:ind w:firstLine="0"/>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tc>
      </w:tr>
    </w:tbl>
    <w:p>
      <w:pPr>
        <w:pStyle w:val="1008"/>
        <w:rPr>
          <w:rFonts w:hint="eastAsia" w:ascii="宋体" w:hAnsi="宋体" w:eastAsia="宋体" w:cs="宋体"/>
          <w:b/>
          <w:bCs/>
          <w:color w:val="000000" w:themeColor="text1"/>
          <w:sz w:val="30"/>
          <w:szCs w:val="30"/>
        </w:rPr>
      </w:pPr>
      <w:r>
        <w:rPr>
          <w:color w:val="000000" w:themeColor="text1"/>
        </w:rPr>
      </w:r>
      <w:bookmarkStart w:id="27" w:name="_Toc382997005"/>
      <w:r>
        <w:rPr>
          <w:color w:val="000000" w:themeColor="text1"/>
        </w:rPr>
      </w:r>
      <w:bookmarkStart w:id="28" w:name="_Toc405820303"/>
      <w:r>
        <w:rPr>
          <w:color w:val="000000" w:themeColor="text1"/>
        </w:rPr>
      </w:r>
      <w:bookmarkStart w:id="29" w:name="_Toc405820406"/>
      <w:r>
        <w:rPr>
          <w:color w:val="000000" w:themeColor="text1"/>
        </w:rPr>
      </w:r>
      <w:bookmarkStart w:id="30" w:name="_Toc405820241"/>
      <w:r>
        <w:rPr>
          <w:color w:val="000000" w:themeColor="text1"/>
        </w:rPr>
      </w:r>
      <w:bookmarkStart w:id="31" w:name="_Toc348785370"/>
      <w:r>
        <w:rPr>
          <w:color w:val="000000" w:themeColor="text1"/>
        </w:rPr>
      </w:r>
      <w:bookmarkStart w:id="32" w:name="_Toc405820181"/>
      <w:r>
        <w:rPr>
          <w:color w:val="000000" w:themeColor="text1"/>
        </w:rPr>
      </w:r>
      <w:bookmarkStart w:id="33" w:name="_Toc348785015"/>
      <w:r>
        <w:rPr>
          <w:color w:val="000000" w:themeColor="text1"/>
        </w:rPr>
      </w:r>
      <w:bookmarkStart w:id="34" w:name="_Toc348784829"/>
      <w:r>
        <w:rPr>
          <w:rFonts w:hint="eastAsia" w:ascii="宋体" w:hAnsi="宋体" w:eastAsia="宋体" w:cs="宋体"/>
          <w:color w:val="000000" w:themeColor="text1"/>
        </w:rPr>
        <w:br w:type="page" w:clear="all"/>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eastAsia="宋体" w:cs="宋体"/>
          <w:color w:val="000000" w:themeColor="text1"/>
        </w:rPr>
        <w:t xml:space="preserve">                      </w:t>
      </w:r>
      <w:r>
        <w:rPr>
          <w:rFonts w:hint="eastAsia" w:ascii="宋体" w:hAnsi="宋体" w:eastAsia="宋体" w:cs="宋体"/>
          <w:b/>
          <w:bCs/>
          <w:color w:val="000000" w:themeColor="text1"/>
          <w:sz w:val="32"/>
          <w:szCs w:val="28"/>
        </w:rPr>
        <w:t xml:space="preserve">  </w:t>
      </w:r>
      <w:r>
        <w:rPr>
          <w:rFonts w:hint="eastAsia" w:ascii="宋体" w:hAnsi="宋体" w:eastAsia="宋体" w:cs="宋体"/>
          <w:b/>
          <w:bCs/>
          <w:color w:val="000000" w:themeColor="text1"/>
          <w:sz w:val="32"/>
          <w:szCs w:val="32"/>
        </w:rPr>
        <w:t xml:space="preserve">九、中小企业声明函</w:t>
      </w:r>
      <w:r>
        <w:rPr>
          <w:rFonts w:hint="eastAsia" w:ascii="宋体" w:hAnsi="宋体" w:eastAsia="宋体" w:cs="宋体"/>
          <w:b/>
          <w:bCs/>
          <w:color w:val="000000" w:themeColor="text1"/>
          <w:sz w:val="30"/>
          <w:szCs w:val="30"/>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rPr>
        <w:t xml:space="preserve"> </w:t>
      </w:r>
      <w:r>
        <w:rPr>
          <w:rFonts w:hint="eastAsia" w:ascii="宋体" w:hAnsi="宋体" w:eastAsia="宋体" w:cs="宋体"/>
          <w:color w:val="000000" w:themeColor="text1"/>
          <w:sz w:val="24"/>
          <w:szCs w:val="24"/>
          <w:u w:val="single"/>
          <w:lang w:val="zh-CN"/>
        </w:rPr>
        <w:t xml:space="preserve">                        </w:t>
      </w:r>
      <w:r>
        <w:rPr>
          <w:rFonts w:hint="eastAsia" w:ascii="宋体" w:hAnsi="宋体" w:eastAsia="宋体" w:cs="宋体"/>
          <w:color w:val="000000" w:themeColor="text1"/>
          <w:sz w:val="24"/>
          <w:szCs w:val="24"/>
          <w:lang w:val="zh-CN"/>
        </w:rPr>
        <w:t xml:space="preserve"> ：</w:t>
      </w:r>
      <w:r>
        <w:rPr>
          <w:rFonts w:hint="eastAsia" w:ascii="宋体" w:hAnsi="宋体" w:eastAsia="宋体" w:cs="宋体"/>
          <w:color w:val="000000" w:themeColor="text1"/>
          <w:sz w:val="24"/>
          <w:szCs w:val="24"/>
          <w:lang w:val="zh-CN"/>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u w:val="single"/>
        </w:rPr>
        <w:t xml:space="preserve">（单位名称）</w:t>
      </w:r>
      <w:r>
        <w:rPr>
          <w:rFonts w:hint="eastAsia" w:ascii="宋体" w:hAnsi="宋体" w:eastAsia="宋体" w:cs="宋体"/>
          <w:color w:val="000000" w:themeColor="text1"/>
          <w:sz w:val="24"/>
          <w:szCs w:val="24"/>
        </w:rPr>
        <w:t xml:space="preserve">的</w:t>
      </w:r>
      <w:r>
        <w:rPr>
          <w:rFonts w:hint="eastAsia" w:ascii="宋体" w:hAnsi="宋体" w:eastAsia="宋体" w:cs="宋体"/>
          <w:color w:val="000000" w:themeColor="text1"/>
          <w:sz w:val="24"/>
          <w:szCs w:val="24"/>
          <w:u w:val="single"/>
        </w:rPr>
        <w:t xml:space="preserve">（项目名称）</w:t>
      </w:r>
      <w:r>
        <w:rPr>
          <w:rFonts w:hint="eastAsia" w:ascii="宋体" w:hAnsi="宋体" w:eastAsia="宋体" w:cs="宋体"/>
          <w:color w:val="000000" w:themeColor="text1"/>
          <w:sz w:val="24"/>
          <w:szCs w:val="24"/>
        </w:rPr>
        <w:t xml:space="preserve">的采购活动，服务全部由符合政策要求的中小企业承接。相关企业（含联合体中的中小企业、签订分包意向协议的中小企业）的具体情况如下：</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 </w:t>
      </w:r>
      <w:r>
        <w:rPr>
          <w:rFonts w:hint="eastAsia" w:ascii="宋体" w:hAnsi="宋体" w:eastAsia="宋体" w:cs="宋体"/>
          <w:color w:val="000000" w:themeColor="text1"/>
          <w:sz w:val="24"/>
          <w:szCs w:val="24"/>
          <w:u w:val="single"/>
          <w:lang w:val="zh-CN"/>
        </w:rPr>
        <w:t xml:space="preserve">高新区低空政务“综合飞一次”(2025年度)</w:t>
      </w:r>
      <w:r>
        <w:rPr>
          <w:rFonts w:hint="eastAsia" w:ascii="宋体" w:hAnsi="宋体" w:eastAsia="宋体" w:cs="宋体"/>
          <w:color w:val="000000" w:themeColor="text1"/>
          <w:sz w:val="24"/>
          <w:szCs w:val="24"/>
        </w:rPr>
        <w:t xml:space="preserve">，属于</w:t>
      </w:r>
      <w:r>
        <w:rPr>
          <w:rFonts w:hint="eastAsia" w:ascii="宋体" w:hAnsi="宋体" w:eastAsia="宋体" w:cs="宋体"/>
          <w:color w:val="000000" w:themeColor="text1"/>
          <w:sz w:val="24"/>
          <w:szCs w:val="24"/>
          <w:u w:val="single"/>
          <w:lang w:eastAsia="zh-CN"/>
        </w:rPr>
        <w:t xml:space="preserve">其他未列明行业</w:t>
      </w:r>
      <w:r>
        <w:rPr>
          <w:rFonts w:hint="eastAsia" w:ascii="宋体" w:hAnsi="宋体" w:eastAsia="宋体" w:cs="宋体"/>
          <w:color w:val="000000" w:themeColor="text1"/>
          <w:sz w:val="24"/>
          <w:szCs w:val="24"/>
        </w:rPr>
        <w:t xml:space="preserve">；承建（承接）企业为</w:t>
      </w:r>
      <w:r>
        <w:rPr>
          <w:rFonts w:hint="eastAsia" w:ascii="宋体" w:hAnsi="宋体" w:eastAsia="宋体" w:cs="宋体"/>
          <w:color w:val="000000" w:themeColor="text1"/>
          <w:sz w:val="24"/>
          <w:szCs w:val="24"/>
          <w:u w:val="single"/>
        </w:rPr>
        <w:t xml:space="preserve">（企业名称）</w:t>
      </w:r>
      <w:r>
        <w:rPr>
          <w:rFonts w:hint="eastAsia" w:ascii="宋体" w:hAnsi="宋体" w:eastAsia="宋体" w:cs="宋体"/>
          <w:color w:val="000000" w:themeColor="text1"/>
          <w:sz w:val="24"/>
          <w:szCs w:val="24"/>
        </w:rPr>
        <w:t xml:space="preserve">，从业人员</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人，营业收入为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万元，资产总额为</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万元，属于</w:t>
      </w:r>
      <w:r>
        <w:rPr>
          <w:rFonts w:hint="eastAsia" w:ascii="宋体" w:hAnsi="宋体" w:eastAsia="宋体" w:cs="宋体"/>
          <w:color w:val="000000" w:themeColor="text1"/>
          <w:sz w:val="24"/>
          <w:szCs w:val="24"/>
          <w:u w:val="single"/>
        </w:rPr>
        <w:t xml:space="preserve">（□中型企业、□小型企业、□微型企业）</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本企业对上述声明内容的真实性负责。如有虚假，将依法承担相应责任。</w:t>
      </w:r>
      <w:r>
        <w:rPr>
          <w:rFonts w:hint="eastAsia" w:ascii="宋体" w:hAnsi="宋体" w:eastAsia="宋体" w:cs="宋体"/>
          <w:color w:val="000000" w:themeColor="text1"/>
          <w:sz w:val="24"/>
          <w:szCs w:val="24"/>
        </w:rPr>
      </w:r>
      <w:r>
        <w:rPr>
          <w:color w:val="000000" w:themeColor="text1"/>
        </w:rPr>
      </w:r>
    </w:p>
    <w:p>
      <w:pPr>
        <w:pStyle w:val="1008"/>
        <w:ind w:firstLine="480"/>
        <w:jc w:val="righ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企业名称（盖章）：</w:t>
      </w:r>
      <w:r>
        <w:rPr>
          <w:rFonts w:hint="eastAsia" w:ascii="宋体" w:hAnsi="宋体" w:eastAsia="宋体" w:cs="宋体"/>
          <w:color w:val="000000" w:themeColor="text1"/>
          <w:sz w:val="24"/>
          <w:szCs w:val="24"/>
        </w:rPr>
      </w:r>
      <w:r>
        <w:rPr>
          <w:color w:val="000000" w:themeColor="text1"/>
        </w:rPr>
      </w:r>
    </w:p>
    <w:p>
      <w:pPr>
        <w:pStyle w:val="1008"/>
        <w:ind w:firstLine="6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   期：</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rFonts w:hint="eastAsia" w:ascii="宋体" w:hAnsi="宋体" w:eastAsia="宋体" w:cs="宋体"/>
          <w:color w:val="000000" w:themeColor="text1"/>
          <w:sz w:val="24"/>
          <w:szCs w:val="24"/>
        </w:rPr>
      </w:r>
      <w:r>
        <w:rPr>
          <w:color w:val="000000" w:themeColor="text1"/>
        </w:rPr>
      </w:r>
    </w:p>
    <w:p>
      <w:pPr>
        <w:pStyle w:val="1008"/>
        <w:numPr>
          <w:ilvl w:val="0"/>
          <w:numId w:val="2"/>
        </w:num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中小企业划分标准详见“工信部联企业〔2011〕300号通知中的《中小企业划型标准规定》”。</w:t>
      </w:r>
      <w:r>
        <w:rPr>
          <w:rFonts w:hint="eastAsia" w:ascii="宋体" w:hAnsi="宋体" w:eastAsia="宋体" w:cs="宋体"/>
          <w:b/>
          <w:color w:val="000000" w:themeColor="text1"/>
          <w:sz w:val="24"/>
          <w:szCs w:val="24"/>
        </w:rPr>
      </w:r>
      <w:r>
        <w:rPr>
          <w:color w:val="000000" w:themeColor="text1"/>
        </w:rPr>
      </w:r>
    </w:p>
    <w:p>
      <w:pPr>
        <w:pStyle w:val="1008"/>
        <w:numPr>
          <w:ilvl w:val="0"/>
          <w:numId w:val="2"/>
        </w:numP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color w:val="000000" w:themeColor="text1"/>
          <w:sz w:val="24"/>
          <w:szCs w:val="24"/>
        </w:rPr>
        <w:t xml:space="preserve">。</w:t>
      </w:r>
      <w:r>
        <w:rPr>
          <w:rFonts w:hint="eastAsia" w:ascii="宋体" w:hAnsi="宋体" w:eastAsia="宋体" w:cs="宋体"/>
          <w:b/>
          <w:color w:val="000000" w:themeColor="text1"/>
          <w:sz w:val="24"/>
          <w:szCs w:val="24"/>
        </w:rPr>
      </w:r>
      <w:r>
        <w:rPr>
          <w:color w:val="000000" w:themeColor="text1"/>
        </w:rPr>
      </w:r>
    </w:p>
    <w:p>
      <w:pPr>
        <w:pStyle w:val="1008"/>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3、从业人员、营业收入、资产总额填报上一年度数据，无上一年度数据的新成立企业可不填报。</w:t>
      </w:r>
      <w:r>
        <w:rPr>
          <w:rFonts w:hint="eastAsia" w:ascii="宋体" w:hAnsi="宋体" w:eastAsia="宋体" w:cs="宋体"/>
          <w:b/>
          <w:color w:val="000000" w:themeColor="text1"/>
          <w:sz w:val="24"/>
          <w:szCs w:val="24"/>
          <w:lang w:val="zh-CN"/>
        </w:rPr>
      </w:r>
      <w:r>
        <w:rPr>
          <w:color w:val="000000" w:themeColor="text1"/>
        </w:rPr>
      </w:r>
    </w:p>
    <w:p>
      <w:pPr>
        <w:pStyle w:val="1008"/>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4、投标单位应对照中小企业划分标准和采购标的所属行业：</w:t>
      </w:r>
      <w:r>
        <w:rPr>
          <w:rFonts w:hint="eastAsia" w:ascii="宋体" w:hAnsi="宋体" w:eastAsia="宋体" w:cs="宋体"/>
          <w:b/>
          <w:bCs/>
          <w:color w:val="000000" w:themeColor="text1"/>
          <w:sz w:val="24"/>
          <w:szCs w:val="24"/>
          <w:u w:val="single"/>
          <w:lang w:eastAsia="zh-CN"/>
        </w:rPr>
        <w:t xml:space="preserve">其他未列明行业</w:t>
      </w:r>
      <w:r>
        <w:rPr>
          <w:rFonts w:hint="eastAsia" w:ascii="宋体" w:hAnsi="宋体" w:eastAsia="宋体" w:cs="宋体"/>
          <w:b/>
          <w:color w:val="000000" w:themeColor="text1"/>
          <w:sz w:val="24"/>
          <w:szCs w:val="24"/>
        </w:rPr>
        <w:t xml:space="preserve"> ，如实、完整填报《中小企业声明函》，如未对（中型企业、小型企业、微型企业）进行勾选，视同非中、小、微企业，不享受相应扶持政策。</w:t>
      </w:r>
      <w:r>
        <w:rPr>
          <w:rFonts w:hint="eastAsia" w:ascii="宋体" w:hAnsi="宋体" w:eastAsia="宋体" w:cs="宋体"/>
          <w:b/>
          <w:color w:val="000000" w:themeColor="text1"/>
          <w:sz w:val="24"/>
          <w:szCs w:val="24"/>
        </w:rPr>
      </w:r>
      <w:r>
        <w:rPr>
          <w:color w:val="000000" w:themeColor="text1"/>
        </w:rPr>
      </w:r>
    </w:p>
    <w:p>
      <w:pPr>
        <w:pStyle w:val="1008"/>
        <w:jc w:val="center"/>
        <w:spacing w:line="360" w:lineRule="auto"/>
        <w:rPr>
          <w:rFonts w:hint="eastAsia" w:ascii="宋体" w:hAnsi="宋体" w:eastAsia="宋体" w:cs="宋体"/>
          <w:b/>
          <w:bCs/>
          <w:color w:val="000000" w:themeColor="text1"/>
          <w:sz w:val="32"/>
          <w:szCs w:val="28"/>
        </w:rPr>
      </w:pPr>
      <w:r>
        <w:rPr>
          <w:rFonts w:hint="eastAsia" w:ascii="宋体" w:hAnsi="宋体" w:eastAsia="宋体" w:cs="宋体"/>
          <w:b/>
          <w:bCs/>
          <w:color w:val="000000" w:themeColor="text1"/>
          <w:sz w:val="32"/>
          <w:szCs w:val="28"/>
        </w:rPr>
        <w:br w:type="page" w:clear="all"/>
      </w:r>
      <w:r>
        <w:rPr>
          <w:rFonts w:hint="eastAsia" w:ascii="宋体" w:hAnsi="宋体" w:eastAsia="宋体" w:cs="宋体"/>
          <w:b/>
          <w:bCs/>
          <w:color w:val="000000" w:themeColor="text1"/>
          <w:sz w:val="32"/>
          <w:szCs w:val="32"/>
        </w:rPr>
        <w:t xml:space="preserve">十、残疾人福利性单位声明函</w:t>
      </w:r>
      <w:r>
        <w:rPr>
          <w:rFonts w:hint="eastAsia" w:ascii="宋体" w:hAnsi="宋体" w:eastAsia="宋体" w:cs="宋体"/>
          <w:b/>
          <w:bCs/>
          <w:color w:val="000000" w:themeColor="text1"/>
          <w:sz w:val="32"/>
          <w:szCs w:val="28"/>
        </w:rPr>
      </w:r>
      <w:r>
        <w:rPr>
          <w:color w:val="000000" w:themeColor="text1"/>
        </w:rPr>
      </w:r>
    </w:p>
    <w:p>
      <w:pPr>
        <w:pStyle w:val="1017"/>
        <w:ind w:firstLine="0"/>
        <w:spacing w:line="360" w:lineRule="auto"/>
        <w:rPr>
          <w:rFonts w:hint="eastAsia" w:ascii="宋体" w:hAnsi="宋体" w:eastAsia="宋体" w:cs="宋体"/>
          <w:b/>
          <w:bCs/>
          <w:color w:val="000000" w:themeColor="text1"/>
          <w:szCs w:val="24"/>
        </w:rPr>
      </w:pPr>
      <w:r>
        <w:rPr>
          <w:rFonts w:hint="eastAsia" w:ascii="宋体" w:hAnsi="宋体" w:eastAsia="宋体" w:cs="宋体"/>
          <w:b/>
          <w:bCs/>
          <w:color w:val="000000" w:themeColor="text1"/>
          <w:szCs w:val="24"/>
        </w:rPr>
        <w:t xml:space="preserve">  </w:t>
      </w:r>
      <w:r>
        <w:rPr>
          <w:rFonts w:hint="eastAsia" w:ascii="宋体" w:hAnsi="宋体" w:eastAsia="宋体" w:cs="宋体"/>
          <w:b/>
          <w:bCs/>
          <w:color w:val="000000" w:themeColor="text1"/>
          <w:szCs w:val="24"/>
          <w:u w:val="single"/>
        </w:rPr>
        <w:t xml:space="preserve">                          </w:t>
      </w:r>
      <w:r>
        <w:rPr>
          <w:rFonts w:hint="eastAsia" w:ascii="宋体" w:hAnsi="宋体" w:eastAsia="宋体" w:cs="宋体"/>
          <w:b/>
          <w:bCs/>
          <w:color w:val="000000" w:themeColor="text1"/>
          <w:szCs w:val="24"/>
        </w:rPr>
        <w:t xml:space="preserve">：</w:t>
      </w:r>
      <w:r>
        <w:rPr>
          <w:rFonts w:hint="eastAsia" w:ascii="宋体" w:hAnsi="宋体" w:eastAsia="宋体" w:cs="宋体"/>
          <w:b/>
          <w:bCs/>
          <w:color w:val="000000" w:themeColor="text1"/>
          <w:szCs w:val="24"/>
        </w:rPr>
      </w:r>
      <w:r>
        <w:rPr>
          <w:color w:val="000000" w:themeColor="text1"/>
        </w:rPr>
      </w:r>
    </w:p>
    <w:p>
      <w:pPr>
        <w:pStyle w:val="1017"/>
        <w:ind w:firstLine="480"/>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000000" w:themeColor="text1"/>
          <w:szCs w:val="24"/>
          <w:u w:val="single"/>
        </w:rPr>
        <w:t xml:space="preserve">（采购单位）</w:t>
      </w:r>
      <w:r>
        <w:rPr>
          <w:rFonts w:hint="eastAsia" w:ascii="宋体" w:hAnsi="宋体" w:eastAsia="宋体" w:cs="宋体"/>
          <w:color w:val="000000" w:themeColor="text1"/>
          <w:szCs w:val="24"/>
        </w:rPr>
        <w:t xml:space="preserve"> 单位的</w:t>
      </w:r>
      <w:r>
        <w:rPr>
          <w:rFonts w:hint="eastAsia" w:ascii="宋体" w:hAnsi="宋体" w:eastAsia="宋体" w:cs="宋体"/>
          <w:color w:val="000000" w:themeColor="text1"/>
          <w:szCs w:val="24"/>
          <w:u w:val="single"/>
          <w:lang w:val="zh-CN"/>
        </w:rPr>
        <w:t xml:space="preserve">（项目名称、招标编号）</w:t>
      </w:r>
      <w:r>
        <w:rPr>
          <w:rFonts w:hint="eastAsia" w:ascii="宋体" w:hAnsi="宋体" w:eastAsia="宋体" w:cs="宋体"/>
          <w:color w:val="000000" w:themeColor="text1"/>
          <w:szCs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themeColor="text1"/>
          <w:szCs w:val="24"/>
        </w:rPr>
      </w:r>
      <w:r>
        <w:rPr>
          <w:color w:val="000000" w:themeColor="text1"/>
        </w:rPr>
      </w:r>
    </w:p>
    <w:p>
      <w:pPr>
        <w:pStyle w:val="1017"/>
        <w:ind w:firstLine="480"/>
        <w:spacing w:line="360" w:lineRule="auto"/>
        <w:rPr>
          <w:rFonts w:hint="eastAsia" w:ascii="宋体" w:hAnsi="宋体" w:eastAsia="宋体" w:cs="宋体"/>
          <w:b/>
          <w:bCs/>
          <w:color w:val="000000" w:themeColor="text1"/>
          <w:szCs w:val="24"/>
        </w:rPr>
      </w:pPr>
      <w:r>
        <w:rPr>
          <w:rFonts w:hint="eastAsia" w:ascii="宋体" w:hAnsi="宋体" w:eastAsia="宋体" w:cs="宋体"/>
          <w:color w:val="000000" w:themeColor="text1"/>
          <w:szCs w:val="24"/>
        </w:rPr>
        <w:t xml:space="preserve">本单位对上述声明的真实性负责。如有虚假，将依法承担相应责任。</w:t>
      </w:r>
      <w:r>
        <w:rPr>
          <w:rFonts w:hint="eastAsia" w:ascii="宋体" w:hAnsi="宋体" w:eastAsia="宋体" w:cs="宋体"/>
          <w:b/>
          <w:bCs/>
          <w:color w:val="000000" w:themeColor="text1"/>
          <w:szCs w:val="24"/>
        </w:rPr>
      </w:r>
      <w:r>
        <w:rPr>
          <w:color w:val="000000" w:themeColor="text1"/>
        </w:rPr>
      </w:r>
    </w:p>
    <w:p>
      <w:pPr>
        <w:pStyle w:val="1017"/>
        <w:ind w:firstLine="0"/>
        <w:spacing w:line="360" w:lineRule="auto"/>
        <w:rPr>
          <w:rFonts w:hint="eastAsia" w:ascii="宋体" w:hAnsi="宋体" w:eastAsia="宋体" w:cs="宋体"/>
          <w:b/>
          <w:bCs/>
          <w:color w:val="000000" w:themeColor="text1"/>
          <w:szCs w:val="24"/>
        </w:rPr>
      </w:pPr>
      <w:r>
        <w:rPr>
          <w:rFonts w:hint="eastAsia" w:ascii="宋体" w:hAnsi="宋体" w:eastAsia="宋体" w:cs="宋体"/>
          <w:b/>
          <w:bCs/>
          <w:color w:val="000000" w:themeColor="text1"/>
          <w:szCs w:val="24"/>
        </w:rPr>
      </w:r>
      <w:r>
        <w:rPr>
          <w:color w:val="000000" w:themeColor="text1"/>
        </w:rPr>
      </w:r>
    </w:p>
    <w:p>
      <w:pPr>
        <w:pStyle w:val="1017"/>
        <w:ind w:firstLine="0"/>
        <w:spacing w:line="360" w:lineRule="auto"/>
        <w:rPr>
          <w:rFonts w:hint="eastAsia" w:ascii="宋体" w:hAnsi="宋体" w:eastAsia="宋体" w:cs="宋体"/>
          <w:b/>
          <w:bCs/>
          <w:color w:val="000000" w:themeColor="text1"/>
          <w:szCs w:val="24"/>
        </w:rPr>
      </w:pPr>
      <w:r>
        <w:rPr>
          <w:rFonts w:hint="eastAsia" w:ascii="宋体" w:hAnsi="宋体" w:eastAsia="宋体" w:cs="宋体"/>
          <w:b/>
          <w:bCs/>
          <w:color w:val="000000" w:themeColor="text1"/>
          <w:szCs w:val="24"/>
        </w:rPr>
      </w:r>
      <w:r>
        <w:rPr>
          <w:color w:val="000000" w:themeColor="text1"/>
        </w:rPr>
      </w:r>
    </w:p>
    <w:p>
      <w:pPr>
        <w:pStyle w:val="1017"/>
        <w:ind w:firstLine="0"/>
        <w:jc w:val="right"/>
        <w:spacing w:line="360" w:lineRule="auto"/>
        <w:rPr>
          <w:rFonts w:hint="eastAsia" w:ascii="宋体" w:hAnsi="宋体" w:eastAsia="宋体" w:cs="宋体"/>
          <w:color w:val="000000" w:themeColor="text1"/>
          <w:szCs w:val="24"/>
        </w:rPr>
      </w:pPr>
      <w:r>
        <w:rPr>
          <w:rFonts w:hint="eastAsia" w:ascii="宋体" w:hAnsi="宋体" w:eastAsia="宋体" w:cs="宋体"/>
          <w:b/>
          <w:bCs/>
          <w:color w:val="000000" w:themeColor="text1"/>
          <w:szCs w:val="24"/>
        </w:rPr>
        <w:t xml:space="preserve">    </w:t>
      </w:r>
      <w:r>
        <w:rPr>
          <w:rFonts w:hint="eastAsia" w:ascii="宋体" w:hAnsi="宋体" w:eastAsia="宋体" w:cs="宋体"/>
          <w:color w:val="000000" w:themeColor="text1"/>
          <w:szCs w:val="24"/>
        </w:rPr>
        <w:t xml:space="preserve">  投标单位：         （单位盖章） </w:t>
      </w:r>
      <w:r>
        <w:rPr>
          <w:rFonts w:hint="eastAsia" w:ascii="宋体" w:hAnsi="宋体" w:eastAsia="宋体" w:cs="宋体"/>
          <w:color w:val="000000" w:themeColor="text1"/>
          <w:szCs w:val="24"/>
        </w:rPr>
      </w:r>
      <w:r>
        <w:rPr>
          <w:color w:val="000000" w:themeColor="text1"/>
        </w:rPr>
      </w:r>
    </w:p>
    <w:p>
      <w:pPr>
        <w:pStyle w:val="1017"/>
        <w:ind w:firstLine="0"/>
        <w:jc w:val="right"/>
        <w:spacing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日  期：       年      月    日</w:t>
      </w:r>
      <w:r>
        <w:rPr>
          <w:rFonts w:hint="eastAsia" w:ascii="宋体" w:hAnsi="宋体" w:eastAsia="宋体" w:cs="宋体"/>
          <w:color w:val="000000" w:themeColor="text1"/>
          <w:szCs w:val="24"/>
        </w:rPr>
      </w:r>
      <w:r>
        <w:rPr>
          <w:color w:val="000000" w:themeColor="text1"/>
        </w:rPr>
      </w:r>
    </w:p>
    <w:p>
      <w:pPr>
        <w:pStyle w:val="1017"/>
        <w:ind w:firstLine="0"/>
        <w:spacing w:line="360" w:lineRule="auto"/>
        <w:rPr>
          <w:rFonts w:hint="eastAsia" w:ascii="宋体" w:hAnsi="宋体" w:eastAsia="宋体" w:cs="宋体"/>
          <w:b/>
          <w:bCs/>
          <w:color w:val="000000" w:themeColor="text1"/>
          <w:szCs w:val="24"/>
        </w:rPr>
      </w:pPr>
      <w:r>
        <w:rPr>
          <w:rFonts w:hint="eastAsia" w:ascii="宋体" w:hAnsi="宋体" w:eastAsia="宋体" w:cs="宋体"/>
          <w:b/>
          <w:bCs/>
          <w:color w:val="000000" w:themeColor="text1"/>
          <w:szCs w:val="24"/>
        </w:rPr>
      </w:r>
      <w:r>
        <w:rPr>
          <w:color w:val="000000" w:themeColor="text1"/>
        </w:rPr>
      </w:r>
    </w:p>
    <w:p>
      <w:pPr>
        <w:pStyle w:val="1008"/>
        <w:spacing w:line="3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szCs w:val="21"/>
          <w:u w:val="single"/>
        </w:rPr>
        <w:br w:type="page" w:clear="all"/>
      </w:r>
      <w:bookmarkStart w:id="35" w:name="_Toc494471873"/>
      <w:r>
        <w:rPr>
          <w:color w:val="000000" w:themeColor="text1"/>
        </w:rPr>
      </w:r>
      <w:bookmarkStart w:id="36" w:name="_Toc160701726"/>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第四章 采购内容</w:t>
      </w:r>
      <w:bookmarkEnd w:id="35"/>
      <w:r>
        <w:rPr>
          <w:color w:val="000000" w:themeColor="text1"/>
        </w:rPr>
      </w:r>
      <w:bookmarkEnd w:id="36"/>
      <w:r>
        <w:rPr>
          <w:rFonts w:hint="eastAsia" w:ascii="宋体" w:hAnsi="宋体" w:eastAsia="宋体" w:cs="宋体"/>
          <w:color w:val="000000" w:themeColor="text1"/>
        </w:rPr>
      </w:r>
      <w:r>
        <w:rPr>
          <w:color w:val="000000" w:themeColor="text1"/>
        </w:rPr>
      </w:r>
    </w:p>
    <w:p>
      <w:pPr>
        <w:pStyle w:val="1029"/>
        <w:jc w:val="right"/>
        <w:spacing w:line="440" w:lineRule="exact"/>
        <w:rPr>
          <w:rFonts w:hint="eastAsia" w:hAnsi="宋体" w:eastAsia="宋体" w:cs="宋体"/>
          <w:color w:val="000000" w:themeColor="text1"/>
          <w:sz w:val="21"/>
          <w:szCs w:val="21"/>
          <w:u w:val="single"/>
        </w:rPr>
      </w:pPr>
      <w:r>
        <w:rPr>
          <w:rFonts w:hint="eastAsia" w:hAnsi="宋体" w:eastAsia="宋体" w:cs="宋体"/>
          <w:color w:val="000000" w:themeColor="text1"/>
          <w:sz w:val="21"/>
          <w:szCs w:val="21"/>
          <w:u w:val="single"/>
        </w:rPr>
      </w:r>
      <w:r>
        <w:rPr>
          <w:color w:val="000000" w:themeColor="text1"/>
        </w:rPr>
      </w:r>
    </w:p>
    <w:p>
      <w:pPr>
        <w:pStyle w:val="1008"/>
        <w:rPr>
          <w:rFonts w:hint="eastAsia" w:ascii="宋体" w:hAnsi="宋体" w:eastAsia="宋体" w:cs="宋体"/>
          <w:b/>
          <w:color w:val="000000" w:themeColor="text1"/>
          <w:sz w:val="36"/>
          <w:szCs w:val="36"/>
        </w:rPr>
      </w:pPr>
      <w:r>
        <w:rPr>
          <w:color w:val="000000" w:themeColor="text1"/>
        </w:rPr>
      </w:r>
      <w:bookmarkEnd w:id="19"/>
      <w:r>
        <w:rPr>
          <w:rFonts w:hint="eastAsia" w:ascii="宋体" w:hAnsi="宋体" w:eastAsia="宋体" w:cs="宋体"/>
          <w:b/>
          <w:color w:val="000000" w:themeColor="text1"/>
          <w:sz w:val="36"/>
          <w:szCs w:val="36"/>
        </w:rPr>
        <w:t xml:space="preserve"> </w:t>
      </w:r>
      <w:r>
        <w:rPr>
          <w:rFonts w:hint="eastAsia" w:ascii="宋体" w:hAnsi="宋体" w:eastAsia="宋体" w:cs="宋体"/>
          <w:b/>
          <w:color w:val="000000" w:themeColor="text1"/>
          <w:sz w:val="36"/>
          <w:szCs w:val="36"/>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color w:val="000000" w:themeColor="text1"/>
        </w:rPr>
      </w:r>
      <w:bookmarkStart w:id="37" w:name="_Toc217446094"/>
      <w:r>
        <w:rPr>
          <w:rFonts w:hint="eastAsia" w:ascii="宋体" w:hAnsi="宋体" w:eastAsia="宋体" w:cs="宋体"/>
          <w:b/>
          <w:color w:val="000000" w:themeColor="text1"/>
          <w:sz w:val="24"/>
          <w:szCs w:val="24"/>
          <w:lang w:val="zh-CN"/>
        </w:rPr>
        <w:br w:type="page" w:clear="all"/>
      </w:r>
      <w:bookmarkEnd w:id="37"/>
      <w:r>
        <w:rPr>
          <w:color w:val="000000" w:themeColor="text1"/>
        </w:rPr>
      </w:r>
      <w:bookmarkStart w:id="38" w:name="_Toc388026587"/>
      <w:r>
        <w:rPr>
          <w:rFonts w:hint="eastAsia" w:ascii="宋体" w:hAnsi="宋体" w:eastAsia="宋体" w:cs="宋体"/>
          <w:b/>
          <w:color w:val="000000" w:themeColor="text1"/>
          <w:sz w:val="24"/>
          <w:szCs w:val="24"/>
          <w:lang w:val="zh-CN"/>
        </w:rPr>
        <w:t xml:space="preserve">受</w:t>
      </w:r>
      <w:r>
        <w:rPr>
          <w:rFonts w:hint="eastAsia" w:ascii="宋体" w:hAnsi="宋体" w:eastAsia="宋体" w:cs="宋体"/>
          <w:b/>
          <w:color w:val="000000" w:themeColor="text1"/>
          <w:sz w:val="24"/>
          <w:szCs w:val="24"/>
          <w:u w:val="single"/>
          <w:lang w:val="zh-CN"/>
        </w:rPr>
        <w:t xml:space="preserve">苏州高新区(虎丘区)集成指挥中心</w:t>
      </w:r>
      <w:r>
        <w:rPr>
          <w:rFonts w:hint="eastAsia" w:ascii="宋体" w:hAnsi="宋体" w:eastAsia="宋体" w:cs="宋体"/>
          <w:b/>
          <w:color w:val="000000" w:themeColor="text1"/>
          <w:sz w:val="24"/>
          <w:szCs w:val="24"/>
          <w:lang w:val="zh-CN"/>
        </w:rPr>
        <w:t xml:space="preserve">的委托，苏州海企国际工程咨询有限公司作为招标代理人，为委托人拟采购的</w:t>
      </w:r>
      <w:r>
        <w:rPr>
          <w:rFonts w:hint="eastAsia" w:ascii="宋体" w:hAnsi="宋体" w:eastAsia="宋体" w:cs="宋体"/>
          <w:b/>
          <w:bCs/>
          <w:color w:val="000000" w:themeColor="text1"/>
          <w:sz w:val="24"/>
          <w:szCs w:val="24"/>
          <w:u w:val="single"/>
        </w:rPr>
        <w:t xml:space="preserve">高新区低空政务“综合飞一次”(2025年度)</w:t>
      </w:r>
      <w:r>
        <w:rPr>
          <w:rFonts w:hint="eastAsia" w:ascii="宋体" w:hAnsi="宋体" w:eastAsia="宋体" w:cs="宋体"/>
          <w:b/>
          <w:color w:val="000000" w:themeColor="text1"/>
          <w:sz w:val="24"/>
          <w:szCs w:val="24"/>
          <w:lang w:val="zh-CN"/>
        </w:rPr>
        <w:t xml:space="preserve">进行国内公开招标。</w:t>
      </w:r>
      <w:r>
        <w:rPr>
          <w:rFonts w:hint="eastAsia" w:ascii="宋体" w:hAnsi="宋体" w:eastAsia="宋体" w:cs="宋体"/>
          <w:b/>
          <w:color w:val="000000" w:themeColor="text1"/>
          <w:sz w:val="24"/>
          <w:szCs w:val="24"/>
          <w:lang w:val="zh-CN"/>
        </w:rPr>
      </w:r>
      <w:r>
        <w:rPr>
          <w:color w:val="000000" w:themeColor="text1"/>
        </w:rPr>
      </w:r>
    </w:p>
    <w:p>
      <w:pPr>
        <w:pStyle w:val="1008"/>
        <w:ind w:firstLine="482"/>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一、招标编号：</w:t>
      </w:r>
      <w:r>
        <w:rPr>
          <w:rFonts w:hint="eastAsia" w:ascii="宋体" w:hAnsi="宋体" w:eastAsia="宋体" w:cs="宋体"/>
          <w:bCs/>
          <w:color w:val="000000" w:themeColor="text1"/>
          <w:sz w:val="24"/>
          <w:szCs w:val="24"/>
          <w:lang w:eastAsia="zh-CN"/>
        </w:rPr>
        <w:t xml:space="preserve">JSZC-320505-SZHQ-G2025-0073</w:t>
      </w:r>
      <w:r>
        <w:rPr>
          <w:rFonts w:hint="eastAsia" w:ascii="宋体" w:hAnsi="宋体" w:eastAsia="宋体" w:cs="宋体"/>
          <w:bCs/>
          <w:color w:val="000000" w:themeColor="text1"/>
          <w:sz w:val="24"/>
          <w:szCs w:val="24"/>
        </w:rPr>
        <w:t xml:space="preserve">号</w:t>
      </w:r>
      <w:r>
        <w:rPr>
          <w:rFonts w:hint="eastAsia" w:ascii="宋体" w:hAnsi="宋体" w:eastAsia="宋体" w:cs="宋体"/>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二、招标内容：</w:t>
      </w:r>
      <w:r>
        <w:rPr>
          <w:rFonts w:hint="eastAsia" w:ascii="宋体" w:hAnsi="宋体" w:eastAsia="宋体" w:cs="宋体"/>
          <w:bCs/>
          <w:color w:val="000000" w:themeColor="text1"/>
          <w:sz w:val="24"/>
          <w:szCs w:val="24"/>
        </w:rPr>
        <w:t xml:space="preserve">高新区低空政务“综合飞一次”(2025年度)</w:t>
      </w:r>
      <w:r>
        <w:rPr>
          <w:rFonts w:hint="eastAsia" w:ascii="宋体" w:hAnsi="宋体" w:eastAsia="宋体" w:cs="宋体"/>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三、采购预算及最高限价：</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1.采购预算：人民币伍佰万元整（</w:t>
      </w:r>
      <w:r>
        <w:rPr>
          <w:rFonts w:hint="eastAsia" w:ascii="宋体" w:hAnsi="宋体" w:eastAsia="宋体" w:cs="宋体"/>
          <w:bCs/>
          <w:color w:val="000000" w:themeColor="text1"/>
          <w:sz w:val="24"/>
          <w:szCs w:val="24"/>
          <w:cs/>
        </w:rPr>
        <w:t xml:space="preserve">¥</w:t>
      </w:r>
      <w:r>
        <w:rPr>
          <w:rFonts w:hint="eastAsia" w:ascii="宋体" w:hAnsi="宋体" w:eastAsia="宋体" w:cs="宋体"/>
          <w:bCs/>
          <w:color w:val="000000" w:themeColor="text1"/>
          <w:sz w:val="24"/>
          <w:szCs w:val="24"/>
        </w:rPr>
        <w:t xml:space="preserve">：5000000.00元）    </w:t>
      </w:r>
      <w:r>
        <w:rPr>
          <w:rFonts w:hint="eastAsia" w:ascii="宋体" w:hAnsi="宋体" w:eastAsia="宋体" w:cs="宋体"/>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2.最高限价：人民币伍佰万元整（</w:t>
      </w:r>
      <w:r>
        <w:rPr>
          <w:rFonts w:hint="eastAsia" w:ascii="宋体" w:hAnsi="宋体" w:eastAsia="宋体" w:cs="宋体"/>
          <w:bCs/>
          <w:color w:val="000000" w:themeColor="text1"/>
          <w:sz w:val="24"/>
          <w:szCs w:val="24"/>
          <w:cs/>
        </w:rPr>
        <w:t xml:space="preserve">¥</w:t>
      </w:r>
      <w:r>
        <w:rPr>
          <w:rFonts w:hint="eastAsia" w:ascii="宋体" w:hAnsi="宋体" w:eastAsia="宋体" w:cs="宋体"/>
          <w:bCs/>
          <w:color w:val="000000" w:themeColor="text1"/>
          <w:sz w:val="24"/>
          <w:szCs w:val="24"/>
        </w:rPr>
        <w:t xml:space="preserve">：5000000.00元）</w:t>
      </w:r>
      <w:r>
        <w:rPr>
          <w:rFonts w:hint="eastAsia" w:ascii="宋体" w:hAnsi="宋体" w:eastAsia="宋体" w:cs="宋体"/>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Cs/>
          <w:color w:val="000000" w:themeColor="text1"/>
          <w:sz w:val="24"/>
          <w:szCs w:val="24"/>
        </w:rPr>
      </w:pPr>
      <w:r>
        <w:rPr>
          <w:rFonts w:hint="eastAsia" w:ascii="宋体" w:hAnsi="宋体" w:eastAsia="宋体" w:cs="宋体"/>
          <w:b/>
          <w:color w:val="000000" w:themeColor="text1"/>
          <w:sz w:val="24"/>
          <w:szCs w:val="24"/>
        </w:rPr>
        <w:t xml:space="preserve">四、采购需求：</w:t>
      </w:r>
      <w:r>
        <w:rPr>
          <w:rFonts w:hint="eastAsia" w:ascii="宋体" w:hAnsi="宋体" w:eastAsia="宋体" w:cs="宋体"/>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1"/>
      </w:pPr>
      <w:r>
        <w:rPr>
          <w:rFonts w:hint="eastAsia" w:ascii="宋体" w:hAnsi="宋体" w:eastAsia="宋体" w:cs="宋体"/>
          <w:b/>
          <w:bCs/>
          <w:color w:val="000000" w:themeColor="text1"/>
          <w:sz w:val="24"/>
          <w:szCs w:val="24"/>
        </w:rPr>
        <w:t xml:space="preserve">（一）项目概况</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color w:val="000000" w:themeColor="text1"/>
        </w:rPr>
      </w:r>
      <w:bookmarkStart w:id="39" w:name="OLE_LINK2"/>
      <w:r>
        <w:rPr>
          <w:rFonts w:hint="eastAsia" w:ascii="宋体" w:hAnsi="宋体" w:eastAsia="宋体" w:cs="宋体"/>
          <w:color w:val="000000" w:themeColor="text1"/>
          <w:sz w:val="24"/>
          <w:szCs w:val="24"/>
        </w:rPr>
        <w:t xml:space="preserve">为抢抓低空经济新赛道，培育发展新动能，苏州高新区以赋能城市高效治理为切入点，引入低空政务“综合飞一次”应用服务，利用无人机为智能载体，叠加挂载设备和AI算法，打造城市治理低空新模式。</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依托数字高新驾驶舱的现有底层能力，推动先进技术与城市治理需求深度融合。在前期广泛调研的基础上，已汇集了城管、环保、资规、城乡等9个业务部门、6个板块及各类专项、临时场景的巡查需求，通过整合各类应用场景打造全业务闭环，构建一个“资源集约、数据共享、监管一体”的低空政务管理体系，</w:t>
      </w:r>
      <w:r>
        <w:rPr>
          <w:rFonts w:hint="eastAsia" w:ascii="宋体" w:hAnsi="宋体" w:eastAsia="宋体" w:cs="宋体"/>
          <w:color w:val="000000" w:themeColor="text1"/>
          <w:sz w:val="24"/>
          <w:szCs w:val="24"/>
          <w:lang w:eastAsia="zh-CN"/>
        </w:rPr>
        <w:t xml:space="preserve">形成</w:t>
      </w:r>
      <w:r>
        <w:rPr>
          <w:rFonts w:hint="eastAsia" w:ascii="宋体" w:hAnsi="宋体" w:eastAsia="宋体" w:cs="宋体"/>
          <w:color w:val="000000" w:themeColor="text1"/>
          <w:sz w:val="24"/>
          <w:szCs w:val="24"/>
        </w:rPr>
        <w:t xml:space="preserve">覆盖全域的“综合飞一次”服务</w:t>
      </w:r>
      <w:r>
        <w:rPr>
          <w:rFonts w:hint="eastAsia" w:ascii="宋体" w:hAnsi="宋体" w:eastAsia="宋体" w:cs="宋体"/>
          <w:color w:val="000000" w:themeColor="text1"/>
          <w:sz w:val="24"/>
          <w:szCs w:val="24"/>
          <w:lang w:eastAsia="zh-CN"/>
        </w:rPr>
        <w:t xml:space="preserve">能力</w:t>
      </w:r>
      <w:r>
        <w:rPr>
          <w:rFonts w:hint="eastAsia" w:ascii="宋体" w:hAnsi="宋体" w:eastAsia="宋体" w:cs="宋体"/>
          <w:color w:val="000000" w:themeColor="text1"/>
          <w:sz w:val="24"/>
          <w:szCs w:val="24"/>
        </w:rPr>
        <w:t xml:space="preserve">。</w:t>
      </w:r>
      <w:bookmarkEnd w:id="39"/>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2"/>
      </w:pPr>
      <w:r>
        <w:rPr>
          <w:rFonts w:hint="eastAsia" w:ascii="宋体" w:hAnsi="宋体" w:eastAsia="宋体" w:cs="宋体"/>
          <w:b/>
          <w:bCs/>
          <w:color w:val="000000" w:themeColor="text1"/>
          <w:sz w:val="24"/>
          <w:szCs w:val="24"/>
        </w:rPr>
        <w:t xml:space="preserve">（二）</w:t>
      </w:r>
      <w:bookmarkStart w:id="40" w:name="_Toc518856383"/>
      <w:r>
        <w:rPr>
          <w:rFonts w:hint="eastAsia" w:ascii="宋体" w:hAnsi="宋体" w:eastAsia="宋体" w:cs="宋体"/>
          <w:b/>
          <w:bCs/>
          <w:color w:val="000000" w:themeColor="text1"/>
          <w:sz w:val="24"/>
          <w:szCs w:val="24"/>
        </w:rPr>
        <w:t xml:space="preserve">项目服务内容及要求</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outlineLvl w:val="2"/>
      </w:pPr>
      <w:r>
        <w:rPr>
          <w:rFonts w:hint="eastAsia" w:ascii="宋体" w:hAnsi="宋体" w:eastAsia="宋体" w:cs="宋体"/>
          <w:color w:val="000000" w:themeColor="text1"/>
          <w:sz w:val="24"/>
          <w:szCs w:val="24"/>
        </w:rPr>
        <w:t xml:space="preserve">项目总体服务内容</w:t>
      </w:r>
      <w:r>
        <w:rPr>
          <w:rFonts w:hint="eastAsia" w:ascii="宋体" w:hAnsi="宋体" w:eastAsia="宋体" w:cs="宋体"/>
          <w:color w:val="000000" w:themeColor="text1"/>
          <w:sz w:val="24"/>
          <w:szCs w:val="24"/>
          <w:lang w:eastAsia="zh-CN"/>
        </w:rPr>
        <w:t xml:space="preserve">包括无人机飞行服务、数据采集和处理服务、平台</w:t>
      </w:r>
      <w:r>
        <w:rPr>
          <w:rFonts w:hint="eastAsia" w:ascii="宋体" w:hAnsi="宋体" w:eastAsia="宋体" w:cs="宋体"/>
          <w:color w:val="000000" w:themeColor="text1"/>
          <w:sz w:val="24"/>
          <w:szCs w:val="24"/>
          <w:lang w:val="en-US" w:eastAsia="zh-CN"/>
        </w:rPr>
        <w:t xml:space="preserve">使用</w:t>
      </w:r>
      <w:r>
        <w:rPr>
          <w:rFonts w:hint="eastAsia" w:ascii="宋体" w:hAnsi="宋体" w:eastAsia="宋体" w:cs="宋体"/>
          <w:color w:val="000000" w:themeColor="text1"/>
          <w:sz w:val="24"/>
          <w:szCs w:val="24"/>
          <w:lang w:eastAsia="zh-CN"/>
        </w:rPr>
        <w:t xml:space="preserve">及对接服务，以及运行规范标准化服务。</w:t>
      </w: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2"/>
      </w:pPr>
      <w:r>
        <w:rPr>
          <w:rFonts w:hint="eastAsia" w:ascii="宋体" w:hAnsi="宋体" w:eastAsia="宋体" w:cs="宋体"/>
          <w:b/>
          <w:bCs/>
          <w:color w:val="000000" w:themeColor="text1"/>
          <w:sz w:val="24"/>
          <w:szCs w:val="24"/>
        </w:rPr>
        <w:t xml:space="preserve">1 无人机飞行服务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lang w:eastAsia="zh-CN"/>
        </w:rPr>
        <w:t xml:space="preserve">应</w:t>
      </w:r>
      <w:r>
        <w:rPr>
          <w:rFonts w:hint="eastAsia" w:ascii="宋体" w:hAnsi="宋体" w:eastAsia="宋体" w:cs="宋体"/>
          <w:color w:val="000000" w:themeColor="text1"/>
          <w:sz w:val="24"/>
          <w:szCs w:val="24"/>
        </w:rPr>
        <w:t xml:space="preserve">提供不少于12套无人机机站（其中科技城东渚街道、浒墅关经开区不少于2套，其余</w:t>
      </w:r>
      <w:r>
        <w:rPr>
          <w:rFonts w:hint="eastAsia" w:ascii="宋体" w:hAnsi="宋体" w:eastAsia="宋体" w:cs="宋体"/>
          <w:color w:val="000000" w:themeColor="text1"/>
          <w:sz w:val="24"/>
          <w:szCs w:val="24"/>
          <w:lang w:val="en-US" w:eastAsia="zh-CN"/>
        </w:rPr>
        <w:t xml:space="preserve">镇/</w:t>
      </w:r>
      <w:r>
        <w:rPr>
          <w:rFonts w:hint="eastAsia" w:ascii="宋体" w:hAnsi="宋体" w:eastAsia="宋体" w:cs="宋体"/>
          <w:color w:val="000000" w:themeColor="text1"/>
          <w:sz w:val="24"/>
          <w:szCs w:val="24"/>
        </w:rPr>
        <w:t xml:space="preserve">街道不少于1套）</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eastAsia="zh-CN"/>
        </w:rPr>
        <w:t xml:space="preserve">飞行服务应满足全域覆盖、快速响应、安全飞行的运行要求</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服务</w:t>
      </w:r>
      <w:r>
        <w:rPr>
          <w:rFonts w:hint="eastAsia" w:ascii="宋体" w:hAnsi="宋体" w:eastAsia="宋体" w:cs="宋体"/>
          <w:color w:val="000000" w:themeColor="text1"/>
          <w:sz w:val="24"/>
          <w:szCs w:val="24"/>
          <w:lang w:eastAsia="zh-CN"/>
        </w:rPr>
        <w:t xml:space="preserve">内容</w:t>
      </w:r>
      <w:r>
        <w:rPr>
          <w:rFonts w:hint="eastAsia" w:ascii="宋体" w:hAnsi="宋体" w:eastAsia="宋体" w:cs="宋体"/>
          <w:color w:val="000000" w:themeColor="text1"/>
          <w:sz w:val="24"/>
          <w:szCs w:val="24"/>
        </w:rPr>
        <w:t xml:space="preserve">包括</w:t>
      </w:r>
      <w:r>
        <w:rPr>
          <w:rFonts w:hint="eastAsia" w:ascii="宋体" w:hAnsi="宋体" w:eastAsia="宋体" w:cs="宋体"/>
          <w:color w:val="000000" w:themeColor="text1"/>
          <w:sz w:val="24"/>
          <w:szCs w:val="24"/>
          <w:lang w:eastAsia="zh-CN"/>
        </w:rPr>
        <w:t xml:space="preserve">航线规划</w:t>
      </w:r>
      <w:r>
        <w:rPr>
          <w:rFonts w:hint="eastAsia" w:ascii="宋体" w:hAnsi="宋体" w:eastAsia="宋体" w:cs="宋体"/>
          <w:color w:val="000000" w:themeColor="text1"/>
          <w:sz w:val="24"/>
          <w:szCs w:val="24"/>
        </w:rPr>
        <w:t xml:space="preserve">、空域申请、</w:t>
      </w:r>
      <w:r>
        <w:rPr>
          <w:rFonts w:hint="eastAsia" w:ascii="宋体" w:hAnsi="宋体" w:eastAsia="宋体" w:cs="宋体"/>
          <w:color w:val="000000" w:themeColor="text1"/>
          <w:sz w:val="24"/>
          <w:szCs w:val="24"/>
          <w:lang w:eastAsia="zh-CN"/>
        </w:rPr>
        <w:t xml:space="preserve">运行保障和</w:t>
      </w:r>
      <w:r>
        <w:rPr>
          <w:rFonts w:hint="eastAsia" w:ascii="宋体" w:hAnsi="宋体" w:eastAsia="宋体" w:cs="宋体"/>
          <w:color w:val="000000" w:themeColor="text1"/>
          <w:sz w:val="24"/>
          <w:szCs w:val="24"/>
        </w:rPr>
        <w:t xml:space="preserve">应急飞行等。</w:t>
      </w:r>
      <w:r>
        <w:rPr>
          <w:rFonts w:hint="eastAsia" w:ascii="宋体" w:hAnsi="宋体" w:eastAsia="宋体" w:cs="宋体"/>
          <w:color w:val="000000" w:themeColor="text1"/>
          <w:sz w:val="24"/>
          <w:szCs w:val="24"/>
          <w:lang w:eastAsia="zh-CN"/>
        </w:rPr>
        <w:t xml:space="preserve">服务范围应实现</w:t>
      </w:r>
      <w:r>
        <w:rPr>
          <w:rFonts w:hint="eastAsia" w:ascii="宋体" w:hAnsi="宋体" w:eastAsia="宋体" w:cs="宋体"/>
          <w:color w:val="000000" w:themeColor="text1"/>
          <w:sz w:val="24"/>
          <w:szCs w:val="24"/>
        </w:rPr>
        <w:t xml:space="preserve">区域陆地</w:t>
      </w:r>
      <w:r>
        <w:rPr>
          <w:rFonts w:hint="eastAsia" w:ascii="宋体" w:hAnsi="宋体" w:eastAsia="宋体" w:cs="宋体"/>
          <w:color w:val="000000" w:themeColor="text1"/>
          <w:sz w:val="24"/>
          <w:szCs w:val="24"/>
          <w:lang w:eastAsia="zh-CN"/>
        </w:rPr>
        <w:t xml:space="preserve">、太湖沿岸和内陆水域</w:t>
      </w:r>
      <w:r>
        <w:rPr>
          <w:rFonts w:hint="eastAsia" w:ascii="宋体" w:hAnsi="宋体" w:eastAsia="宋体" w:cs="宋体"/>
          <w:color w:val="000000" w:themeColor="text1"/>
          <w:sz w:val="24"/>
          <w:szCs w:val="24"/>
        </w:rPr>
        <w:t xml:space="preserve">面积全覆盖（禁飞区及超出限飞区高度区域除外），</w:t>
      </w:r>
      <w:r>
        <w:rPr>
          <w:rFonts w:hint="eastAsia" w:ascii="宋体" w:hAnsi="宋体" w:eastAsia="宋体" w:cs="宋体"/>
          <w:color w:val="000000" w:themeColor="text1"/>
          <w:sz w:val="24"/>
          <w:szCs w:val="24"/>
          <w:lang w:eastAsia="zh-CN"/>
        </w:rPr>
        <w:t xml:space="preserve">可在</w:t>
      </w:r>
      <w:r>
        <w:rPr>
          <w:rFonts w:hint="eastAsia" w:ascii="宋体" w:hAnsi="宋体" w:eastAsia="宋体" w:cs="宋体"/>
          <w:color w:val="000000" w:themeColor="text1"/>
          <w:sz w:val="24"/>
          <w:szCs w:val="24"/>
          <w:lang w:val="en-US" w:eastAsia="zh-CN"/>
        </w:rPr>
        <w:t xml:space="preserve">5分钟内到达全区任意地点。同时，</w:t>
      </w:r>
      <w:r>
        <w:rPr>
          <w:rFonts w:hint="eastAsia" w:ascii="宋体" w:hAnsi="宋体" w:eastAsia="宋体" w:cs="宋体"/>
          <w:color w:val="000000" w:themeColor="text1"/>
          <w:sz w:val="24"/>
          <w:szCs w:val="24"/>
        </w:rPr>
        <w:t xml:space="preserve">在无人机适航期间日均飞行架次不少于50次</w:t>
      </w:r>
      <w:r>
        <w:rPr>
          <w:rFonts w:hint="eastAsia" w:ascii="宋体" w:hAnsi="宋体" w:eastAsia="宋体" w:cs="宋体"/>
          <w:color w:val="000000" w:themeColor="text1"/>
          <w:sz w:val="24"/>
          <w:szCs w:val="24"/>
          <w:lang w:eastAsia="zh-CN"/>
        </w:rPr>
        <w:t xml:space="preserve">，且</w:t>
      </w:r>
      <w:r>
        <w:rPr>
          <w:rFonts w:hint="eastAsia" w:ascii="宋体" w:hAnsi="宋体" w:eastAsia="宋体" w:cs="宋体"/>
          <w:color w:val="000000" w:themeColor="text1"/>
          <w:sz w:val="24"/>
          <w:szCs w:val="24"/>
        </w:rPr>
        <w:t xml:space="preserve">里程数不低于250公里</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每季度总飞行架次不得少于3000架次，</w:t>
      </w:r>
      <w:r>
        <w:rPr>
          <w:rFonts w:hint="eastAsia" w:ascii="宋体" w:hAnsi="宋体" w:eastAsia="宋体" w:cs="宋体"/>
          <w:color w:val="000000" w:themeColor="text1"/>
          <w:sz w:val="24"/>
          <w:szCs w:val="24"/>
          <w:lang w:eastAsia="zh-CN"/>
        </w:rPr>
        <w:t xml:space="preserve">且</w:t>
      </w:r>
      <w:r>
        <w:rPr>
          <w:rFonts w:hint="eastAsia" w:ascii="宋体" w:hAnsi="宋体" w:eastAsia="宋体" w:cs="宋体"/>
          <w:color w:val="000000" w:themeColor="text1"/>
          <w:sz w:val="24"/>
          <w:szCs w:val="24"/>
        </w:rPr>
        <w:t xml:space="preserve">里程数不得低于15000公里。</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w:t>
      </w:r>
      <w:r>
        <w:rPr>
          <w:rFonts w:hint="eastAsia" w:ascii="宋体" w:hAnsi="宋体" w:eastAsia="宋体" w:cs="宋体"/>
          <w:color w:val="000000" w:themeColor="text1"/>
          <w:sz w:val="24"/>
          <w:szCs w:val="24"/>
        </w:rPr>
        <w:t xml:space="preserve">派驻不少于4名运营人员，</w:t>
      </w:r>
      <w:r>
        <w:rPr>
          <w:rFonts w:hint="eastAsia" w:ascii="宋体" w:hAnsi="宋体" w:eastAsia="宋体" w:cs="宋体"/>
          <w:color w:val="000000" w:themeColor="text1"/>
          <w:sz w:val="24"/>
          <w:szCs w:val="24"/>
        </w:rPr>
        <w:t xml:space="preserve">在采购人指定地点</w:t>
      </w:r>
      <w:r>
        <w:rPr>
          <w:rFonts w:hint="eastAsia" w:ascii="宋体" w:hAnsi="宋体" w:eastAsia="宋体" w:cs="宋体"/>
          <w:color w:val="000000" w:themeColor="text1"/>
          <w:sz w:val="24"/>
          <w:szCs w:val="24"/>
        </w:rPr>
        <w:t xml:space="preserve">提供7×8小时的驻场服务，</w:t>
      </w:r>
      <w:r>
        <w:rPr>
          <w:rFonts w:hint="eastAsia" w:ascii="宋体" w:hAnsi="宋体" w:eastAsia="宋体" w:cs="宋体"/>
          <w:color w:val="000000" w:themeColor="text1"/>
          <w:sz w:val="24"/>
          <w:szCs w:val="24"/>
          <w:lang w:eastAsia="zh-CN"/>
        </w:rPr>
        <w:t xml:space="preserve">包括但不限于</w:t>
      </w:r>
      <w:r>
        <w:rPr>
          <w:rFonts w:hint="eastAsia" w:ascii="宋体" w:hAnsi="宋体" w:eastAsia="宋体" w:cs="宋体"/>
          <w:color w:val="000000" w:themeColor="text1"/>
          <w:sz w:val="24"/>
          <w:szCs w:val="24"/>
        </w:rPr>
        <w:t xml:space="preserve">航线规划、调度排班</w:t>
      </w:r>
      <w:r>
        <w:rPr>
          <w:rFonts w:hint="eastAsia" w:ascii="宋体" w:hAnsi="宋体" w:eastAsia="宋体" w:cs="宋体"/>
          <w:color w:val="000000" w:themeColor="text1"/>
          <w:sz w:val="24"/>
          <w:szCs w:val="24"/>
          <w:lang w:eastAsia="zh-CN"/>
        </w:rPr>
        <w:t xml:space="preserve">和</w:t>
      </w:r>
      <w:r>
        <w:rPr>
          <w:rFonts w:hint="eastAsia" w:ascii="宋体" w:hAnsi="宋体" w:eastAsia="宋体" w:cs="宋体"/>
          <w:color w:val="000000" w:themeColor="text1"/>
          <w:sz w:val="24"/>
          <w:szCs w:val="24"/>
        </w:rPr>
        <w:t xml:space="preserve">飞行</w:t>
      </w:r>
      <w:r>
        <w:rPr>
          <w:rFonts w:hint="eastAsia" w:ascii="宋体" w:hAnsi="宋体" w:eastAsia="宋体" w:cs="宋体"/>
          <w:color w:val="000000" w:themeColor="text1"/>
          <w:sz w:val="24"/>
          <w:szCs w:val="24"/>
          <w:lang w:eastAsia="zh-CN"/>
        </w:rPr>
        <w:t xml:space="preserve">操控等</w:t>
      </w:r>
      <w:r>
        <w:rPr>
          <w:rFonts w:hint="eastAsia" w:ascii="宋体" w:hAnsi="宋体" w:eastAsia="宋体" w:cs="宋体"/>
          <w:color w:val="000000" w:themeColor="text1"/>
          <w:sz w:val="24"/>
          <w:szCs w:val="24"/>
        </w:rPr>
        <w:t xml:space="preserve">服务</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并落实7×24小时备勤响应制度。</w:t>
      </w:r>
      <w:r>
        <w:rPr>
          <w:rFonts w:hint="eastAsia" w:ascii="宋体" w:hAnsi="宋体" w:eastAsia="宋体" w:cs="宋体"/>
          <w:color w:val="000000" w:themeColor="text1"/>
          <w:sz w:val="24"/>
          <w:szCs w:val="24"/>
          <w:lang w:eastAsia="zh-CN"/>
        </w:rPr>
        <w:t xml:space="preserve">投标人应提供人员资质证明，确保</w:t>
      </w:r>
      <w:r>
        <w:rPr>
          <w:rFonts w:hint="eastAsia" w:ascii="宋体" w:hAnsi="宋体" w:eastAsia="宋体" w:cs="宋体"/>
          <w:color w:val="000000" w:themeColor="text1"/>
          <w:sz w:val="24"/>
          <w:szCs w:val="24"/>
        </w:rPr>
        <w:t xml:space="preserve">无人机作业人员具备相应的飞行经验和作业能力。</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1.1</w:t>
      </w:r>
      <w:r>
        <w:rPr>
          <w:rFonts w:hint="eastAsia" w:ascii="宋体" w:hAnsi="宋体" w:eastAsia="宋体" w:cs="宋体"/>
          <w:b/>
          <w:bCs/>
          <w:color w:val="000000" w:themeColor="text1"/>
          <w:sz w:val="24"/>
          <w:szCs w:val="24"/>
          <w:lang w:eastAsia="zh-CN"/>
        </w:rPr>
        <w:t xml:space="preserve">航线规划</w:t>
      </w:r>
      <w:r>
        <w:rPr>
          <w:rFonts w:hint="eastAsia" w:ascii="宋体" w:hAnsi="宋体" w:eastAsia="宋体" w:cs="宋体"/>
          <w:b/>
          <w:bCs/>
          <w:color w:val="000000" w:themeColor="text1"/>
          <w:sz w:val="24"/>
          <w:szCs w:val="24"/>
          <w:lang w:eastAsia="zh-CN"/>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根据区集成指挥中心、</w:t>
      </w:r>
      <w:r>
        <w:rPr>
          <w:rFonts w:hint="eastAsia" w:ascii="宋体" w:hAnsi="宋体" w:eastAsia="宋体" w:cs="宋体"/>
          <w:color w:val="000000" w:themeColor="text1"/>
          <w:sz w:val="24"/>
          <w:szCs w:val="24"/>
          <w:lang w:val="en-US" w:eastAsia="zh-CN"/>
        </w:rPr>
        <w:t xml:space="preserve">9个</w:t>
      </w:r>
      <w:r>
        <w:rPr>
          <w:rFonts w:hint="eastAsia" w:ascii="宋体" w:hAnsi="宋体" w:eastAsia="宋体" w:cs="宋体"/>
          <w:color w:val="000000" w:themeColor="text1"/>
          <w:sz w:val="24"/>
          <w:szCs w:val="24"/>
          <w:lang w:eastAsia="zh-CN"/>
        </w:rPr>
        <w:t xml:space="preserve">部门和</w:t>
      </w:r>
      <w:r>
        <w:rPr>
          <w:rFonts w:hint="eastAsia" w:ascii="宋体" w:hAnsi="宋体" w:eastAsia="宋体" w:cs="宋体"/>
          <w:color w:val="000000" w:themeColor="text1"/>
          <w:sz w:val="24"/>
          <w:szCs w:val="24"/>
          <w:lang w:val="en-US" w:eastAsia="zh-CN"/>
        </w:rPr>
        <w:t xml:space="preserve">6个板块的“127+N”项业务需求，</w:t>
      </w:r>
      <w:r>
        <w:rPr>
          <w:rFonts w:hint="eastAsia" w:ascii="宋体" w:hAnsi="宋体" w:eastAsia="宋体" w:cs="宋体"/>
          <w:color w:val="000000" w:themeColor="text1"/>
          <w:sz w:val="24"/>
          <w:szCs w:val="24"/>
          <w:lang w:eastAsia="zh-CN"/>
        </w:rPr>
        <w:t xml:space="preserve">投标人应充分统筹各类业务场景，提供统一的航线规划服务，</w:t>
      </w:r>
      <w:r>
        <w:rPr>
          <w:rFonts w:hint="eastAsia" w:ascii="宋体" w:hAnsi="宋体" w:eastAsia="宋体" w:cs="宋体"/>
          <w:color w:val="000000" w:themeColor="text1"/>
          <w:sz w:val="24"/>
          <w:szCs w:val="24"/>
        </w:rPr>
        <w:t xml:space="preserve">并对规划航线进行安全性、稳定性测试，</w:t>
      </w:r>
      <w:r>
        <w:rPr>
          <w:rFonts w:hint="eastAsia" w:ascii="宋体" w:hAnsi="宋体" w:eastAsia="宋体" w:cs="宋体"/>
          <w:color w:val="000000" w:themeColor="text1"/>
          <w:sz w:val="24"/>
          <w:szCs w:val="24"/>
          <w:lang w:eastAsia="zh-CN"/>
        </w:rPr>
        <w:t xml:space="preserve">确保各类飞行任务按计划有序开展。</w:t>
      </w:r>
      <w:r>
        <w:rPr>
          <w:rFonts w:hint="eastAsia" w:ascii="宋体" w:hAnsi="宋体" w:eastAsia="宋体" w:cs="宋体"/>
          <w:color w:val="000000" w:themeColor="text1"/>
          <w:sz w:val="24"/>
          <w:szCs w:val="24"/>
          <w:lang w:eastAsia="zh-CN"/>
        </w:rPr>
      </w:r>
      <w:r>
        <w:rPr>
          <w:color w:val="000000" w:themeColor="text1"/>
        </w:rPr>
      </w:r>
    </w:p>
    <w:p>
      <w:pPr>
        <w:pStyle w:val="1008"/>
        <w:numPr>
          <w:ilvl w:val="0"/>
          <w:numId w:val="0"/>
        </w:numPr>
        <w:spacing w:line="360" w:lineRule="auto"/>
        <w:rPr>
          <w:rFonts w:hint="eastAsia" w:ascii="宋体" w:hAnsi="宋体" w:eastAsia="宋体" w:cs="宋体"/>
          <w:b/>
          <w:bCs/>
          <w:color w:val="000000" w:themeColor="text1"/>
          <w:sz w:val="24"/>
          <w:szCs w:val="24"/>
        </w:rPr>
        <w:outlineLvl w:val="3"/>
      </w:pPr>
      <w:r>
        <w:rPr>
          <w:rFonts w:hint="eastAsia" w:ascii="宋体" w:hAnsi="宋体" w:eastAsia="宋体" w:cs="宋体"/>
          <w:b/>
          <w:bCs/>
          <w:color w:val="000000" w:themeColor="text1"/>
          <w:sz w:val="24"/>
          <w:szCs w:val="24"/>
          <w:lang w:val="en-US" w:eastAsia="zh-CN"/>
        </w:rPr>
        <w:t xml:space="preserve">1.2</w:t>
      </w:r>
      <w:r>
        <w:rPr>
          <w:rFonts w:hint="eastAsia" w:ascii="宋体" w:hAnsi="宋体" w:eastAsia="宋体" w:cs="宋体"/>
          <w:b/>
          <w:bCs/>
          <w:color w:val="000000" w:themeColor="text1"/>
          <w:sz w:val="24"/>
          <w:szCs w:val="24"/>
          <w:lang w:eastAsia="zh-CN"/>
        </w:rPr>
        <w:t xml:space="preserve">空域申请</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根据</w:t>
      </w:r>
      <w:r>
        <w:rPr>
          <w:rFonts w:hint="eastAsia" w:ascii="宋体" w:hAnsi="宋体" w:eastAsia="宋体" w:cs="宋体"/>
          <w:color w:val="000000" w:themeColor="text1"/>
          <w:sz w:val="24"/>
          <w:szCs w:val="24"/>
        </w:rPr>
        <w:t xml:space="preserve">通</w:t>
      </w:r>
      <w:r>
        <w:rPr>
          <w:rFonts w:hint="eastAsia" w:ascii="宋体" w:hAnsi="宋体" w:eastAsia="宋体" w:cs="宋体"/>
          <w:color w:val="000000" w:themeColor="text1"/>
          <w:sz w:val="24"/>
          <w:szCs w:val="24"/>
          <w:lang w:eastAsia="zh-CN"/>
        </w:rPr>
        <w:t xml:space="preserve">用</w:t>
      </w:r>
      <w:r>
        <w:rPr>
          <w:rFonts w:hint="eastAsia" w:ascii="宋体" w:hAnsi="宋体" w:eastAsia="宋体" w:cs="宋体"/>
          <w:color w:val="000000" w:themeColor="text1"/>
          <w:sz w:val="24"/>
          <w:szCs w:val="24"/>
        </w:rPr>
        <w:t xml:space="preserve">航</w:t>
      </w:r>
      <w:r>
        <w:rPr>
          <w:rFonts w:hint="eastAsia" w:ascii="宋体" w:hAnsi="宋体" w:eastAsia="宋体" w:cs="宋体"/>
          <w:color w:val="000000" w:themeColor="text1"/>
          <w:sz w:val="24"/>
          <w:szCs w:val="24"/>
          <w:lang w:eastAsia="zh-CN"/>
        </w:rPr>
        <w:t xml:space="preserve">空飞行</w:t>
      </w:r>
      <w:r>
        <w:rPr>
          <w:rFonts w:hint="eastAsia" w:ascii="宋体" w:hAnsi="宋体" w:eastAsia="宋体" w:cs="宋体"/>
          <w:color w:val="000000" w:themeColor="text1"/>
          <w:sz w:val="24"/>
          <w:szCs w:val="24"/>
        </w:rPr>
        <w:t xml:space="preserve">管制条例等相关法律法规要求，投标人应向</w:t>
      </w:r>
      <w:r>
        <w:rPr>
          <w:rFonts w:hint="eastAsia" w:ascii="宋体" w:hAnsi="宋体" w:eastAsia="宋体" w:cs="宋体"/>
          <w:color w:val="000000" w:themeColor="text1"/>
          <w:sz w:val="24"/>
          <w:szCs w:val="24"/>
          <w:lang w:eastAsia="zh-CN"/>
        </w:rPr>
        <w:t xml:space="preserve">业务</w:t>
      </w:r>
      <w:r>
        <w:rPr>
          <w:rFonts w:hint="eastAsia" w:ascii="宋体" w:hAnsi="宋体" w:eastAsia="宋体" w:cs="宋体"/>
          <w:color w:val="000000" w:themeColor="text1"/>
          <w:sz w:val="24"/>
          <w:szCs w:val="24"/>
        </w:rPr>
        <w:t xml:space="preserve">主管部门进行空域申请及飞行报备，并做好申报记录，确保无人机常规</w:t>
      </w:r>
      <w:r>
        <w:rPr>
          <w:rFonts w:hint="eastAsia" w:ascii="宋体" w:hAnsi="宋体" w:eastAsia="宋体" w:cs="宋体"/>
          <w:color w:val="000000" w:themeColor="text1"/>
          <w:sz w:val="24"/>
          <w:szCs w:val="24"/>
          <w:lang w:eastAsia="zh-CN"/>
        </w:rPr>
        <w:t xml:space="preserve">、临时和</w:t>
      </w:r>
      <w:r>
        <w:rPr>
          <w:rFonts w:hint="eastAsia" w:ascii="宋体" w:hAnsi="宋体" w:eastAsia="宋体" w:cs="宋体"/>
          <w:color w:val="000000" w:themeColor="text1"/>
          <w:sz w:val="24"/>
          <w:szCs w:val="24"/>
        </w:rPr>
        <w:t xml:space="preserve">应急</w:t>
      </w:r>
      <w:r>
        <w:rPr>
          <w:rFonts w:hint="eastAsia" w:ascii="宋体" w:hAnsi="宋体" w:eastAsia="宋体" w:cs="宋体"/>
          <w:color w:val="000000" w:themeColor="text1"/>
          <w:sz w:val="24"/>
          <w:szCs w:val="24"/>
          <w:lang w:eastAsia="zh-CN"/>
        </w:rPr>
        <w:t xml:space="preserve">等各类</w:t>
      </w:r>
      <w:r>
        <w:rPr>
          <w:rFonts w:hint="eastAsia" w:ascii="宋体" w:hAnsi="宋体" w:eastAsia="宋体" w:cs="宋体"/>
          <w:color w:val="000000" w:themeColor="text1"/>
          <w:sz w:val="24"/>
          <w:szCs w:val="24"/>
        </w:rPr>
        <w:t xml:space="preserve">作业</w:t>
      </w:r>
      <w:r>
        <w:rPr>
          <w:rFonts w:hint="eastAsia" w:ascii="宋体" w:hAnsi="宋体" w:eastAsia="宋体" w:cs="宋体"/>
          <w:color w:val="000000" w:themeColor="text1"/>
          <w:sz w:val="24"/>
          <w:szCs w:val="24"/>
          <w:lang w:eastAsia="zh-CN"/>
        </w:rPr>
        <w:t xml:space="preserve">活动</w:t>
      </w:r>
      <w:r>
        <w:rPr>
          <w:rFonts w:hint="eastAsia" w:ascii="宋体" w:hAnsi="宋体" w:eastAsia="宋体" w:cs="宋体"/>
          <w:color w:val="000000" w:themeColor="text1"/>
          <w:sz w:val="24"/>
          <w:szCs w:val="24"/>
        </w:rPr>
        <w:t xml:space="preserve">的合法性、安全性</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申请</w:t>
      </w:r>
      <w:r>
        <w:rPr>
          <w:rFonts w:hint="eastAsia" w:ascii="宋体" w:hAnsi="宋体" w:eastAsia="宋体" w:cs="宋体"/>
          <w:color w:val="000000" w:themeColor="text1"/>
          <w:sz w:val="24"/>
          <w:szCs w:val="24"/>
          <w:lang w:eastAsia="zh-CN"/>
        </w:rPr>
        <w:t xml:space="preserve">工作发生</w:t>
      </w:r>
      <w:r>
        <w:rPr>
          <w:rFonts w:hint="eastAsia" w:ascii="宋体" w:hAnsi="宋体" w:eastAsia="宋体" w:cs="宋体"/>
          <w:color w:val="000000" w:themeColor="text1"/>
          <w:sz w:val="24"/>
          <w:szCs w:val="24"/>
        </w:rPr>
        <w:t xml:space="preserve">费用由</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承担。</w:t>
      </w:r>
      <w:r>
        <w:rPr>
          <w:rFonts w:hint="eastAsia" w:ascii="宋体" w:hAnsi="宋体" w:eastAsia="宋体" w:cs="宋体"/>
          <w:color w:val="000000" w:themeColor="text1"/>
          <w:sz w:val="24"/>
          <w:szCs w:val="24"/>
          <w:lang w:eastAsia="zh-CN"/>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3"/>
      </w:pPr>
      <w:r>
        <w:rPr>
          <w:color w:val="000000" w:themeColor="text1"/>
        </w:rPr>
      </w:r>
      <w:bookmarkEnd w:id="40"/>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rPr>
        <w:t xml:space="preserve"> </w:t>
      </w:r>
      <w:r>
        <w:rPr>
          <w:rFonts w:hint="eastAsia" w:ascii="宋体" w:hAnsi="宋体" w:eastAsia="宋体" w:cs="宋体"/>
          <w:b/>
          <w:bCs/>
          <w:color w:val="000000" w:themeColor="text1"/>
          <w:sz w:val="24"/>
          <w:szCs w:val="24"/>
          <w:lang w:eastAsia="zh-CN"/>
        </w:rPr>
        <w:t xml:space="preserve">运行保障</w:t>
      </w:r>
      <w:r>
        <w:rPr>
          <w:rFonts w:hint="eastAsia" w:ascii="宋体" w:hAnsi="宋体" w:eastAsia="宋体" w:cs="宋体"/>
          <w:b/>
          <w:bCs/>
          <w:color w:val="000000" w:themeColor="text1"/>
          <w:sz w:val="24"/>
          <w:szCs w:val="24"/>
          <w:lang w:eastAsia="zh-CN"/>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outlineLvl w:val="9"/>
      </w:pPr>
      <w:r>
        <w:rPr>
          <w:rFonts w:hint="eastAsia" w:ascii="宋体" w:hAnsi="宋体" w:eastAsia="宋体" w:cs="宋体"/>
          <w:color w:val="000000" w:themeColor="text1"/>
          <w:sz w:val="24"/>
          <w:szCs w:val="24"/>
          <w:lang w:eastAsia="zh-CN"/>
        </w:rPr>
        <w:t xml:space="preserve">投标人应根据区集成指挥中心、部门和板块业务频次和时效要求，确定飞行任务优先级，统筹排定飞行计划，经采购人最终审核后执行。投标人</w:t>
      </w:r>
      <w:r>
        <w:rPr>
          <w:rFonts w:hint="eastAsia" w:ascii="宋体" w:hAnsi="宋体" w:eastAsia="宋体" w:cs="宋体"/>
          <w:color w:val="000000" w:themeColor="text1"/>
          <w:sz w:val="24"/>
          <w:szCs w:val="24"/>
        </w:rPr>
        <w:t xml:space="preserve">应制定完善的故障应急方案（包括提供备用无人机、配套设备等），并按要求快速响应、高效解决各类故障</w:t>
      </w:r>
      <w:r>
        <w:rPr>
          <w:rFonts w:hint="eastAsia" w:ascii="宋体" w:hAnsi="宋体" w:eastAsia="宋体" w:cs="宋体"/>
          <w:color w:val="000000" w:themeColor="text1"/>
          <w:sz w:val="24"/>
          <w:szCs w:val="24"/>
          <w:lang w:eastAsia="zh-CN"/>
        </w:rPr>
        <w:t xml:space="preserve">。运行期间</w:t>
      </w:r>
      <w:r>
        <w:rPr>
          <w:rFonts w:hint="eastAsia" w:ascii="宋体" w:hAnsi="宋体" w:eastAsia="宋体" w:cs="宋体"/>
          <w:color w:val="000000" w:themeColor="text1"/>
          <w:sz w:val="24"/>
          <w:szCs w:val="24"/>
        </w:rPr>
        <w:t xml:space="preserve">提供无人机挂载</w:t>
      </w:r>
      <w:r>
        <w:rPr>
          <w:rFonts w:hint="eastAsia" w:ascii="宋体" w:hAnsi="宋体" w:eastAsia="宋体" w:cs="宋体"/>
          <w:color w:val="000000" w:themeColor="text1"/>
          <w:sz w:val="24"/>
          <w:szCs w:val="24"/>
          <w:lang w:eastAsia="zh-CN"/>
        </w:rPr>
        <w:t xml:space="preserve">应用</w:t>
      </w:r>
      <w:r>
        <w:rPr>
          <w:rFonts w:hint="eastAsia" w:ascii="宋体" w:hAnsi="宋体" w:eastAsia="宋体" w:cs="宋体"/>
          <w:color w:val="000000" w:themeColor="text1"/>
          <w:sz w:val="24"/>
          <w:szCs w:val="24"/>
        </w:rPr>
        <w:t xml:space="preserve">服务，包括喊话器、警灯、降落伞</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高集成传感器、4G/5G通信模组等</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保障服务</w:t>
      </w:r>
      <w:r>
        <w:rPr>
          <w:rFonts w:hint="eastAsia" w:ascii="宋体" w:hAnsi="宋体" w:eastAsia="宋体" w:cs="宋体"/>
          <w:color w:val="000000" w:themeColor="text1"/>
          <w:sz w:val="24"/>
          <w:szCs w:val="24"/>
          <w:lang w:eastAsia="zh-CN"/>
        </w:rPr>
        <w:t xml:space="preserve">高效</w:t>
      </w:r>
      <w:r>
        <w:rPr>
          <w:rFonts w:hint="eastAsia" w:ascii="宋体" w:hAnsi="宋体" w:eastAsia="宋体" w:cs="宋体"/>
          <w:color w:val="000000" w:themeColor="text1"/>
          <w:sz w:val="24"/>
          <w:szCs w:val="24"/>
        </w:rPr>
        <w:t xml:space="preserve">开展</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
          <w:bCs/>
          <w:color w:val="000000" w:themeColor="text1"/>
          <w:sz w:val="24"/>
          <w:szCs w:val="24"/>
          <w:lang w:eastAsia="zh-CN"/>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投标人应对项目内无人机、机站、挂载设备、机站固定装置等提供日常清洁检修、定期维护保养等服务，</w:t>
      </w:r>
      <w:r>
        <w:rPr>
          <w:rFonts w:hint="eastAsia" w:ascii="宋体" w:hAnsi="宋体" w:eastAsia="宋体" w:cs="宋体"/>
          <w:color w:val="000000" w:themeColor="text1"/>
          <w:sz w:val="24"/>
          <w:szCs w:val="24"/>
          <w:lang w:eastAsia="zh-CN"/>
        </w:rPr>
        <w:t xml:space="preserve">落实</w:t>
      </w:r>
      <w:r>
        <w:rPr>
          <w:rFonts w:hint="eastAsia" w:ascii="宋体" w:hAnsi="宋体" w:eastAsia="宋体" w:cs="宋体"/>
          <w:color w:val="000000" w:themeColor="text1"/>
          <w:sz w:val="24"/>
          <w:szCs w:val="24"/>
        </w:rPr>
        <w:t xml:space="preserve">每日远程检测、每季度现场维保（重要时间节点前根据采购方要求另行安排维保），并向采购人提供书面维保</w:t>
      </w:r>
      <w:r>
        <w:rPr>
          <w:rFonts w:hint="eastAsia" w:ascii="宋体" w:hAnsi="宋体" w:eastAsia="宋体" w:cs="宋体"/>
          <w:color w:val="000000" w:themeColor="text1"/>
          <w:sz w:val="24"/>
          <w:szCs w:val="24"/>
          <w:lang w:eastAsia="zh-CN"/>
        </w:rPr>
        <w:t xml:space="preserve">服务</w:t>
      </w:r>
      <w:r>
        <w:rPr>
          <w:rFonts w:hint="eastAsia" w:ascii="宋体" w:hAnsi="宋体" w:eastAsia="宋体" w:cs="宋体"/>
          <w:color w:val="000000" w:themeColor="text1"/>
          <w:sz w:val="24"/>
          <w:szCs w:val="24"/>
        </w:rPr>
        <w:t xml:space="preserve">资料。</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val="en-US" w:eastAsia="zh-CN"/>
        </w:rPr>
        <w:t xml:space="preserve">4</w:t>
      </w:r>
      <w:r>
        <w:rPr>
          <w:rFonts w:hint="eastAsia" w:ascii="宋体" w:hAnsi="宋体" w:eastAsia="宋体" w:cs="宋体"/>
          <w:b/>
          <w:bCs/>
          <w:color w:val="000000" w:themeColor="text1"/>
          <w:sz w:val="24"/>
          <w:szCs w:val="24"/>
          <w:lang w:eastAsia="zh-CN"/>
        </w:rPr>
        <w:t xml:space="preserve">应急飞行</w:t>
      </w:r>
      <w:r>
        <w:rPr>
          <w:rFonts w:hint="eastAsia" w:ascii="宋体" w:hAnsi="宋体" w:eastAsia="宋体" w:cs="宋体"/>
          <w:b/>
          <w:bCs/>
          <w:color w:val="000000" w:themeColor="text1"/>
          <w:sz w:val="24"/>
          <w:szCs w:val="24"/>
          <w:lang w:eastAsia="zh-CN"/>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投标人应建立完整的应急事件响应体系，根据申请单位提供的应急事件点位信息，通过系统或人工快速匹配最合适的无人机</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lang w:eastAsia="zh-CN"/>
        </w:rPr>
        <w:t xml:space="preserve">分钟内抵达事发现场</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直播视频可通过二维码分享，</w:t>
      </w:r>
      <w:r>
        <w:rPr>
          <w:rFonts w:hint="eastAsia" w:ascii="宋体" w:hAnsi="宋体" w:eastAsia="宋体" w:cs="宋体"/>
          <w:color w:val="000000" w:themeColor="text1"/>
          <w:sz w:val="24"/>
          <w:szCs w:val="24"/>
        </w:rPr>
        <w:t xml:space="preserve">并支持</w:t>
      </w:r>
      <w:r>
        <w:rPr>
          <w:rFonts w:hint="eastAsia" w:ascii="宋体" w:hAnsi="宋体" w:eastAsia="宋体" w:cs="宋体"/>
          <w:color w:val="000000" w:themeColor="text1"/>
          <w:sz w:val="24"/>
          <w:szCs w:val="24"/>
          <w:lang w:eastAsia="zh-CN"/>
        </w:rPr>
        <w:t xml:space="preserve">无人机</w:t>
      </w:r>
      <w:r>
        <w:rPr>
          <w:rFonts w:hint="eastAsia" w:ascii="宋体" w:hAnsi="宋体" w:eastAsia="宋体" w:cs="宋体"/>
          <w:color w:val="000000" w:themeColor="text1"/>
          <w:sz w:val="24"/>
          <w:szCs w:val="24"/>
        </w:rPr>
        <w:t xml:space="preserve">接力，</w:t>
      </w:r>
      <w:r>
        <w:rPr>
          <w:rFonts w:hint="eastAsia" w:ascii="宋体" w:hAnsi="宋体" w:eastAsia="宋体" w:cs="宋体"/>
          <w:color w:val="000000" w:themeColor="text1"/>
          <w:sz w:val="24"/>
          <w:szCs w:val="24"/>
          <w:lang w:eastAsia="zh-CN"/>
        </w:rPr>
        <w:t xml:space="preserve">实现</w:t>
      </w:r>
      <w:r>
        <w:rPr>
          <w:rFonts w:hint="eastAsia" w:ascii="宋体" w:hAnsi="宋体" w:eastAsia="宋体" w:cs="宋体"/>
          <w:color w:val="000000" w:themeColor="text1"/>
          <w:sz w:val="24"/>
          <w:szCs w:val="24"/>
        </w:rPr>
        <w:t xml:space="preserve">接力画面的</w:t>
      </w:r>
      <w:r>
        <w:rPr>
          <w:rFonts w:hint="eastAsia" w:ascii="宋体" w:hAnsi="宋体" w:eastAsia="宋体" w:cs="宋体"/>
          <w:color w:val="000000" w:themeColor="text1"/>
          <w:sz w:val="24"/>
          <w:szCs w:val="24"/>
          <w:lang w:eastAsia="zh-CN"/>
        </w:rPr>
        <w:t xml:space="preserve">无缝衔接</w:t>
      </w:r>
      <w:r>
        <w:rPr>
          <w:rFonts w:hint="eastAsia" w:ascii="宋体" w:hAnsi="宋体" w:eastAsia="宋体" w:cs="宋体"/>
          <w:color w:val="000000" w:themeColor="text1"/>
          <w:sz w:val="24"/>
          <w:szCs w:val="24"/>
        </w:rPr>
        <w:t xml:space="preserve">。同时</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直播视频须对接数字高新驾驶舱融合通信组会模块(含VOLTE），保证无人机</w:t>
      </w:r>
      <w:r>
        <w:rPr>
          <w:rFonts w:hint="eastAsia" w:ascii="宋体" w:hAnsi="宋体" w:eastAsia="宋体" w:cs="宋体"/>
          <w:color w:val="000000" w:themeColor="text1"/>
          <w:sz w:val="24"/>
          <w:szCs w:val="24"/>
          <w:lang w:eastAsia="zh-CN"/>
        </w:rPr>
        <w:t xml:space="preserve">音视频同手机终端双向不间断传输</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 </w:t>
      </w:r>
      <w:r>
        <w:rPr>
          <w:rFonts w:hint="eastAsia" w:ascii="宋体" w:hAnsi="宋体" w:eastAsia="宋体" w:cs="宋体"/>
          <w:b/>
          <w:bCs/>
          <w:color w:val="000000" w:themeColor="text1"/>
          <w:sz w:val="24"/>
          <w:szCs w:val="24"/>
          <w:lang w:val="en-US" w:eastAsia="zh-CN"/>
        </w:rPr>
        <w:t xml:space="preserve">1.5</w:t>
      </w:r>
      <w:r>
        <w:rPr>
          <w:rFonts w:hint="eastAsia" w:ascii="宋体" w:hAnsi="宋体" w:eastAsia="宋体" w:cs="宋体"/>
          <w:b/>
          <w:bCs/>
          <w:color w:val="000000" w:themeColor="text1"/>
          <w:sz w:val="24"/>
          <w:szCs w:val="24"/>
          <w:lang w:eastAsia="zh-CN"/>
        </w:rPr>
        <w:t xml:space="preserve">保险服务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为保障项目的安全、稳定运行，在项目服务期内</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投标人应</w:t>
      </w:r>
      <w:r>
        <w:rPr>
          <w:rFonts w:hint="eastAsia" w:ascii="宋体" w:hAnsi="宋体" w:eastAsia="宋体" w:cs="宋体"/>
          <w:color w:val="000000" w:themeColor="text1"/>
          <w:sz w:val="24"/>
          <w:szCs w:val="24"/>
          <w:lang w:eastAsia="zh-CN"/>
        </w:rPr>
        <w:t xml:space="preserve">提供</w:t>
      </w:r>
      <w:r>
        <w:rPr>
          <w:rFonts w:hint="eastAsia" w:ascii="宋体" w:hAnsi="宋体" w:eastAsia="宋体" w:cs="宋体"/>
          <w:color w:val="000000" w:themeColor="text1"/>
          <w:sz w:val="24"/>
          <w:szCs w:val="24"/>
        </w:rPr>
        <w:t xml:space="preserve">无人机设备意外损坏保障保险</w:t>
      </w:r>
      <w:r>
        <w:rPr>
          <w:rFonts w:hint="eastAsia" w:ascii="宋体" w:hAnsi="宋体" w:eastAsia="宋体" w:cs="宋体"/>
          <w:color w:val="000000" w:themeColor="text1"/>
          <w:sz w:val="24"/>
          <w:szCs w:val="24"/>
          <w:lang w:eastAsia="zh-CN"/>
        </w:rPr>
        <w:t xml:space="preserve">凭证（</w:t>
      </w:r>
      <w:r>
        <w:rPr>
          <w:rFonts w:hint="eastAsia" w:ascii="宋体" w:hAnsi="宋体" w:eastAsia="宋体" w:cs="宋体"/>
          <w:color w:val="000000" w:themeColor="text1"/>
          <w:sz w:val="24"/>
          <w:szCs w:val="24"/>
        </w:rPr>
        <w:t xml:space="preserve">投保金额不低于无人机机身市场价格</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第三者责任保障保险</w:t>
      </w:r>
      <w:r>
        <w:rPr>
          <w:rFonts w:hint="eastAsia" w:ascii="宋体" w:hAnsi="宋体" w:eastAsia="宋体" w:cs="宋体"/>
          <w:color w:val="000000" w:themeColor="text1"/>
          <w:sz w:val="24"/>
          <w:szCs w:val="24"/>
          <w:lang w:eastAsia="zh-CN"/>
        </w:rPr>
        <w:t xml:space="preserve">凭证（</w:t>
      </w:r>
      <w:r>
        <w:rPr>
          <w:rFonts w:hint="eastAsia" w:ascii="宋体" w:hAnsi="宋体" w:eastAsia="宋体" w:cs="宋体"/>
          <w:color w:val="000000" w:themeColor="text1"/>
          <w:sz w:val="24"/>
          <w:szCs w:val="24"/>
        </w:rPr>
        <w:t xml:space="preserve">投保金额不低于每台无人机100万元，每台无人机单次事故赔偿限额不低于50万元</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保险</w:t>
      </w:r>
      <w:r>
        <w:rPr>
          <w:rFonts w:hint="eastAsia" w:ascii="宋体" w:hAnsi="宋体" w:eastAsia="宋体" w:cs="宋体"/>
          <w:color w:val="000000" w:themeColor="text1"/>
          <w:sz w:val="24"/>
          <w:szCs w:val="24"/>
          <w:lang w:eastAsia="zh-CN"/>
        </w:rPr>
        <w:t xml:space="preserve">内容应涵盖</w:t>
      </w:r>
      <w:r>
        <w:rPr>
          <w:rFonts w:hint="eastAsia" w:ascii="宋体" w:hAnsi="宋体" w:eastAsia="宋体" w:cs="宋体"/>
          <w:color w:val="000000" w:themeColor="text1"/>
          <w:sz w:val="24"/>
          <w:szCs w:val="24"/>
        </w:rPr>
        <w:t xml:space="preserve">无人机</w:t>
      </w:r>
      <w:r>
        <w:rPr>
          <w:rFonts w:hint="eastAsia" w:ascii="宋体" w:hAnsi="宋体" w:eastAsia="宋体" w:cs="宋体"/>
          <w:color w:val="000000" w:themeColor="text1"/>
          <w:sz w:val="24"/>
          <w:szCs w:val="24"/>
          <w:lang w:eastAsia="zh-CN"/>
        </w:rPr>
        <w:t xml:space="preserve">所有服务</w:t>
      </w:r>
      <w:r>
        <w:rPr>
          <w:rFonts w:hint="eastAsia" w:ascii="宋体" w:hAnsi="宋体" w:eastAsia="宋体" w:cs="宋体"/>
          <w:color w:val="000000" w:themeColor="text1"/>
          <w:sz w:val="24"/>
          <w:szCs w:val="24"/>
        </w:rPr>
        <w:t xml:space="preserve">场景，保险覆盖</w:t>
      </w:r>
      <w:r>
        <w:rPr>
          <w:rFonts w:hint="eastAsia" w:ascii="宋体" w:hAnsi="宋体" w:eastAsia="宋体" w:cs="宋体"/>
          <w:color w:val="000000" w:themeColor="text1"/>
          <w:sz w:val="24"/>
          <w:szCs w:val="24"/>
          <w:lang w:eastAsia="zh-CN"/>
        </w:rPr>
        <w:t xml:space="preserve">范围</w:t>
      </w:r>
      <w:r>
        <w:rPr>
          <w:rFonts w:hint="eastAsia" w:ascii="宋体" w:hAnsi="宋体" w:eastAsia="宋体" w:cs="宋体"/>
          <w:color w:val="000000" w:themeColor="text1"/>
          <w:sz w:val="24"/>
          <w:szCs w:val="24"/>
        </w:rPr>
        <w:t xml:space="preserve">应为国内合法的空域，具体范围应遵循国家和地方的相关法律法规。保险责任应涵盖在作业过程中因操作失误、设备故障或意外事件导致的无人机损失、第三方责任及附加保障项目。</w:t>
      </w:r>
      <w:r>
        <w:rPr>
          <w:rFonts w:hint="eastAsia" w:ascii="宋体" w:hAnsi="宋体" w:eastAsia="宋体" w:cs="宋体"/>
          <w:color w:val="000000" w:themeColor="text1"/>
          <w:sz w:val="24"/>
          <w:szCs w:val="24"/>
        </w:rPr>
        <w:t xml:space="preserve">因任何软件平台异常、不可抗力或操作不当导致的无人机飞行事故责任，均与项目采购人无关。</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2"/>
      </w:pPr>
      <w:r>
        <w:rPr>
          <w:rFonts w:hint="eastAsia" w:ascii="宋体" w:hAnsi="宋体" w:eastAsia="宋体" w:cs="宋体"/>
          <w:b/>
          <w:bCs/>
          <w:color w:val="000000" w:themeColor="text1"/>
          <w:sz w:val="24"/>
          <w:szCs w:val="24"/>
        </w:rPr>
        <w:t xml:space="preserve">2 数据采集和处理服务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为满足</w:t>
      </w:r>
      <w:r>
        <w:rPr>
          <w:rFonts w:hint="eastAsia" w:ascii="宋体" w:hAnsi="宋体" w:eastAsia="宋体" w:cs="宋体"/>
          <w:color w:val="000000" w:themeColor="text1"/>
          <w:sz w:val="24"/>
          <w:szCs w:val="24"/>
          <w:lang w:eastAsia="zh-CN"/>
        </w:rPr>
        <w:t xml:space="preserve">区集成指挥中心</w:t>
      </w:r>
      <w:r>
        <w:rPr>
          <w:rFonts w:hint="eastAsia" w:ascii="宋体" w:hAnsi="宋体" w:eastAsia="宋体" w:cs="宋体"/>
          <w:color w:val="000000" w:themeColor="text1"/>
          <w:sz w:val="24"/>
          <w:szCs w:val="24"/>
        </w:rPr>
        <w:t xml:space="preserve">、9个部门及6个板块</w:t>
      </w:r>
      <w:r>
        <w:rPr>
          <w:rFonts w:hint="eastAsia" w:ascii="宋体" w:hAnsi="宋体" w:eastAsia="宋体" w:cs="宋体"/>
          <w:color w:val="000000" w:themeColor="text1"/>
          <w:sz w:val="24"/>
          <w:szCs w:val="24"/>
          <w:lang w:val="en-US" w:eastAsia="zh-CN"/>
        </w:rPr>
        <w:t xml:space="preserve">“127+N”项</w:t>
      </w:r>
      <w:r>
        <w:rPr>
          <w:rFonts w:hint="eastAsia" w:ascii="宋体" w:hAnsi="宋体" w:eastAsia="宋体" w:cs="宋体"/>
          <w:color w:val="000000" w:themeColor="text1"/>
          <w:sz w:val="24"/>
          <w:szCs w:val="24"/>
        </w:rPr>
        <w:t xml:space="preserve">业务</w:t>
      </w:r>
      <w:r>
        <w:rPr>
          <w:rFonts w:hint="eastAsia" w:ascii="宋体" w:hAnsi="宋体" w:eastAsia="宋体" w:cs="宋体"/>
          <w:color w:val="000000" w:themeColor="text1"/>
          <w:sz w:val="24"/>
          <w:szCs w:val="24"/>
          <w:lang w:eastAsia="zh-CN"/>
        </w:rPr>
        <w:t xml:space="preserve">数据应用需求</w:t>
      </w:r>
      <w:r>
        <w:rPr>
          <w:rFonts w:hint="eastAsia" w:ascii="宋体" w:hAnsi="宋体" w:eastAsia="宋体" w:cs="宋体"/>
          <w:color w:val="000000" w:themeColor="text1"/>
          <w:sz w:val="24"/>
          <w:szCs w:val="24"/>
        </w:rPr>
        <w:t xml:space="preserve">，投标人应根据</w:t>
      </w:r>
      <w:r>
        <w:rPr>
          <w:rFonts w:hint="eastAsia" w:ascii="宋体" w:hAnsi="宋体" w:eastAsia="宋体" w:cs="宋体"/>
          <w:color w:val="000000" w:themeColor="text1"/>
          <w:sz w:val="24"/>
          <w:szCs w:val="24"/>
          <w:lang w:eastAsia="zh-CN"/>
        </w:rPr>
        <w:t xml:space="preserve">需求单位</w:t>
      </w:r>
      <w:r>
        <w:rPr>
          <w:rFonts w:hint="eastAsia" w:ascii="宋体" w:hAnsi="宋体" w:eastAsia="宋体" w:cs="宋体"/>
          <w:color w:val="000000" w:themeColor="text1"/>
          <w:sz w:val="24"/>
          <w:szCs w:val="24"/>
        </w:rPr>
        <w:t xml:space="preserve">的任务申请，提供指定事项、指定区域的数据采集和问题发现服务</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其中数据采集主要包括飞行过程中拍摄的</w:t>
      </w:r>
      <w:r>
        <w:rPr>
          <w:rFonts w:hint="eastAsia" w:ascii="宋体" w:hAnsi="宋体" w:eastAsia="宋体" w:cs="宋体"/>
          <w:color w:val="000000" w:themeColor="text1"/>
          <w:sz w:val="24"/>
          <w:szCs w:val="24"/>
          <w:lang w:eastAsia="zh-CN"/>
        </w:rPr>
        <w:t xml:space="preserve">照片</w:t>
      </w:r>
      <w:r>
        <w:rPr>
          <w:rFonts w:hint="eastAsia" w:ascii="宋体" w:hAnsi="宋体" w:eastAsia="宋体" w:cs="宋体"/>
          <w:color w:val="000000" w:themeColor="text1"/>
          <w:sz w:val="24"/>
          <w:szCs w:val="24"/>
        </w:rPr>
        <w:t xml:space="preserve">及全流程的视频，并根据业务需求对数据进行加工处理，输出相关产出物。</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3"/>
      </w:pPr>
      <w:r>
        <w:rPr>
          <w:rFonts w:hint="eastAsia" w:ascii="宋体" w:hAnsi="宋体" w:eastAsia="宋体" w:cs="宋体"/>
          <w:b/>
          <w:bCs/>
          <w:color w:val="000000" w:themeColor="text1"/>
          <w:sz w:val="24"/>
          <w:szCs w:val="24"/>
        </w:rPr>
        <w:t xml:space="preserve">2.</w:t>
      </w:r>
      <w:r>
        <w:rPr>
          <w:rFonts w:hint="eastAsia" w:ascii="宋体" w:hAnsi="宋体" w:eastAsia="宋体" w:cs="宋体"/>
          <w:b/>
          <w:bCs/>
          <w:color w:val="000000" w:themeColor="text1"/>
          <w:sz w:val="24"/>
          <w:szCs w:val="24"/>
          <w:lang w:val="en-US" w:eastAsia="zh-CN"/>
        </w:rPr>
        <w:t xml:space="preserve">1</w:t>
      </w:r>
      <w:r>
        <w:rPr>
          <w:rFonts w:hint="eastAsia" w:ascii="宋体" w:hAnsi="宋体" w:eastAsia="宋体" w:cs="宋体"/>
          <w:b/>
          <w:bCs/>
          <w:color w:val="000000" w:themeColor="text1"/>
          <w:sz w:val="24"/>
          <w:szCs w:val="24"/>
          <w:lang w:eastAsia="zh-CN"/>
        </w:rPr>
        <w:t xml:space="preserve">常规业务场景</w:t>
      </w:r>
      <w:r>
        <w:rPr>
          <w:rFonts w:hint="eastAsia" w:ascii="宋体" w:hAnsi="宋体" w:eastAsia="宋体" w:cs="宋体"/>
          <w:b/>
          <w:bCs/>
          <w:color w:val="000000" w:themeColor="text1"/>
          <w:sz w:val="24"/>
          <w:szCs w:val="24"/>
        </w:rPr>
        <w:t xml:space="preserve">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投标人应具备实现</w:t>
      </w:r>
      <w:r>
        <w:rPr>
          <w:rFonts w:hint="eastAsia" w:ascii="宋体" w:hAnsi="宋体" w:eastAsia="宋体" w:cs="宋体"/>
          <w:color w:val="000000" w:themeColor="text1"/>
          <w:sz w:val="24"/>
          <w:szCs w:val="24"/>
          <w:lang w:val="en-US" w:eastAsia="zh-CN"/>
        </w:rPr>
        <w:t xml:space="preserve">127项常规</w:t>
      </w:r>
      <w:r>
        <w:rPr>
          <w:rFonts w:hint="eastAsia" w:ascii="宋体" w:hAnsi="宋体" w:eastAsia="宋体" w:cs="宋体"/>
          <w:color w:val="000000" w:themeColor="text1"/>
          <w:sz w:val="24"/>
          <w:szCs w:val="24"/>
        </w:rPr>
        <w:t xml:space="preserve">业务场景的</w:t>
      </w:r>
      <w:r>
        <w:rPr>
          <w:rFonts w:hint="eastAsia" w:ascii="宋体" w:hAnsi="宋体" w:eastAsia="宋体" w:cs="宋体"/>
          <w:color w:val="000000" w:themeColor="text1"/>
          <w:sz w:val="24"/>
          <w:szCs w:val="24"/>
          <w:lang w:eastAsia="zh-CN"/>
        </w:rPr>
        <w:t xml:space="preserve">数据采集</w:t>
      </w:r>
      <w:r>
        <w:rPr>
          <w:rFonts w:hint="eastAsia" w:ascii="宋体" w:hAnsi="宋体" w:eastAsia="宋体" w:cs="宋体"/>
          <w:color w:val="000000" w:themeColor="text1"/>
          <w:sz w:val="24"/>
          <w:szCs w:val="24"/>
        </w:rPr>
        <w:t xml:space="preserve">能力</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具体</w:t>
      </w:r>
      <w:r>
        <w:rPr>
          <w:rFonts w:hint="eastAsia" w:ascii="宋体" w:hAnsi="宋体" w:eastAsia="宋体" w:cs="宋体"/>
          <w:color w:val="000000" w:themeColor="text1"/>
          <w:sz w:val="24"/>
          <w:szCs w:val="24"/>
          <w:lang w:eastAsia="zh-CN"/>
        </w:rPr>
        <w:t xml:space="preserve">数据采集和处理</w:t>
      </w:r>
      <w:r>
        <w:rPr>
          <w:rFonts w:hint="eastAsia" w:ascii="宋体" w:hAnsi="宋体" w:eastAsia="宋体" w:cs="宋体"/>
          <w:color w:val="000000" w:themeColor="text1"/>
          <w:sz w:val="24"/>
          <w:szCs w:val="24"/>
        </w:rPr>
        <w:t xml:space="preserve">要求以需求单位与投标人确认为准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r>
      <w:r>
        <w:rPr>
          <w:color w:val="000000" w:themeColor="text1"/>
        </w:rPr>
      </w:r>
    </w:p>
    <w:tbl>
      <w:tblPr>
        <w:tblW w:w="9796" w:type="dxa"/>
        <w:jc w:val="center"/>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32" w:type="dxa"/>
          <w:right w:w="108" w:type="dxa"/>
          <w:bottom w:w="32" w:type="dxa"/>
        </w:tblCellMar>
        <w:tblLook w:val="04A0" w:firstRow="1" w:lastRow="0" w:firstColumn="1" w:lastColumn="0" w:noHBand="0" w:noVBand="1"/>
      </w:tblPr>
      <w:tblGrid>
        <w:gridCol w:w="621"/>
        <w:gridCol w:w="1400"/>
        <w:gridCol w:w="2490"/>
        <w:gridCol w:w="1202"/>
        <w:gridCol w:w="1208"/>
        <w:gridCol w:w="2875"/>
      </w:tblGrid>
      <w:tr>
        <w:trPr>
          <w:tblHeader/>
        </w:trPr>
        <w:tc>
          <w:tcPr>
            <w:shd w:val="clear" w:color="auto" w:fill="d7d7d7"/>
            <w:tcMar>
              <w:left w:w="108" w:type="dxa"/>
              <w:right w:w="108" w:type="dxa"/>
            </w:tcMar>
            <w:tcW w:w="621" w:type="dxa"/>
            <w:vAlign w:val="center"/>
            <w:textDirection w:val="lrTb"/>
            <w:noWrap w:val="false"/>
          </w:tcPr>
          <w:p>
            <w:pPr>
              <w:pStyle w:val="1008"/>
              <w:jc w:val="center"/>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rPr>
              <w:t xml:space="preserve">序号</w:t>
            </w:r>
            <w:r>
              <w:rPr>
                <w:rFonts w:hint="eastAsia" w:ascii="黑体" w:hAnsi="黑体" w:eastAsia="黑体" w:cs="黑体"/>
                <w:bCs/>
                <w:color w:val="000000" w:themeColor="text1"/>
                <w:sz w:val="24"/>
                <w:szCs w:val="24"/>
              </w:rPr>
            </w:r>
            <w:r>
              <w:rPr>
                <w:color w:val="000000" w:themeColor="text1"/>
              </w:rPr>
            </w:r>
          </w:p>
        </w:tc>
        <w:tc>
          <w:tcPr>
            <w:shd w:val="clear" w:color="auto" w:fill="d7d7d7"/>
            <w:tcMar>
              <w:left w:w="108" w:type="dxa"/>
              <w:right w:w="108" w:type="dxa"/>
            </w:tcMar>
            <w:tcW w:w="1400" w:type="dxa"/>
            <w:vAlign w:val="center"/>
            <w:textDirection w:val="lrTb"/>
            <w:noWrap w:val="false"/>
          </w:tcPr>
          <w:p>
            <w:pPr>
              <w:pStyle w:val="1008"/>
              <w:jc w:val="center"/>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rPr>
              <w:t xml:space="preserve">应用领域</w:t>
            </w:r>
            <w:r>
              <w:rPr>
                <w:rFonts w:hint="eastAsia" w:ascii="黑体" w:hAnsi="黑体" w:eastAsia="黑体" w:cs="黑体"/>
                <w:bCs/>
                <w:color w:val="000000" w:themeColor="text1"/>
                <w:sz w:val="24"/>
                <w:szCs w:val="24"/>
              </w:rPr>
            </w:r>
            <w:r>
              <w:rPr>
                <w:color w:val="000000" w:themeColor="text1"/>
              </w:rPr>
            </w:r>
          </w:p>
        </w:tc>
        <w:tc>
          <w:tcPr>
            <w:shd w:val="clear" w:color="auto" w:fill="d7d7d7"/>
            <w:tcMar>
              <w:left w:w="108" w:type="dxa"/>
              <w:right w:w="108" w:type="dxa"/>
            </w:tcMar>
            <w:tcW w:w="2490" w:type="dxa"/>
            <w:vAlign w:val="center"/>
            <w:textDirection w:val="lrTb"/>
            <w:noWrap w:val="false"/>
          </w:tcPr>
          <w:p>
            <w:pPr>
              <w:pStyle w:val="1008"/>
              <w:jc w:val="center"/>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rPr>
              <w:t xml:space="preserve">具体场景</w:t>
            </w:r>
            <w:r>
              <w:rPr>
                <w:rFonts w:hint="eastAsia" w:ascii="黑体" w:hAnsi="黑体" w:eastAsia="黑体" w:cs="黑体"/>
                <w:bCs/>
                <w:color w:val="000000" w:themeColor="text1"/>
                <w:sz w:val="24"/>
                <w:szCs w:val="24"/>
              </w:rPr>
            </w:r>
            <w:r>
              <w:rPr>
                <w:color w:val="000000" w:themeColor="text1"/>
              </w:rPr>
            </w:r>
          </w:p>
        </w:tc>
        <w:tc>
          <w:tcPr>
            <w:shd w:val="clear" w:color="auto" w:fill="d7d7d7"/>
            <w:tcMar>
              <w:left w:w="108" w:type="dxa"/>
              <w:right w:w="108" w:type="dxa"/>
            </w:tcMar>
            <w:tcW w:w="1202" w:type="dxa"/>
            <w:vAlign w:val="center"/>
            <w:textDirection w:val="lrTb"/>
            <w:noWrap w:val="false"/>
          </w:tcPr>
          <w:p>
            <w:pPr>
              <w:pStyle w:val="1008"/>
              <w:jc w:val="center"/>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eastAsia="zh-CN"/>
              </w:rPr>
              <w:t xml:space="preserve">服务对象</w:t>
            </w:r>
            <w:r>
              <w:rPr>
                <w:rFonts w:hint="eastAsia" w:ascii="黑体" w:hAnsi="黑体" w:eastAsia="黑体" w:cs="黑体"/>
                <w:bCs/>
                <w:color w:val="000000" w:themeColor="text1"/>
                <w:sz w:val="24"/>
                <w:szCs w:val="24"/>
                <w:lang w:eastAsia="zh-CN"/>
              </w:rPr>
            </w:r>
            <w:r>
              <w:rPr>
                <w:color w:val="000000" w:themeColor="text1"/>
              </w:rPr>
            </w:r>
          </w:p>
        </w:tc>
        <w:tc>
          <w:tcPr>
            <w:shd w:val="clear" w:color="auto" w:fill="d7d7d7"/>
            <w:tcMar>
              <w:left w:w="108" w:type="dxa"/>
              <w:right w:w="108" w:type="dxa"/>
            </w:tcMar>
            <w:tcW w:w="1208" w:type="dxa"/>
            <w:vAlign w:val="center"/>
            <w:textDirection w:val="lrTb"/>
            <w:noWrap w:val="false"/>
          </w:tcPr>
          <w:p>
            <w:pPr>
              <w:pStyle w:val="1008"/>
              <w:jc w:val="center"/>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eastAsia="zh-CN"/>
              </w:rPr>
              <w:t xml:space="preserve">巡查频次</w:t>
            </w:r>
            <w:r>
              <w:rPr>
                <w:rFonts w:hint="eastAsia" w:ascii="黑体" w:hAnsi="黑体" w:eastAsia="黑体" w:cs="黑体"/>
                <w:bCs/>
                <w:color w:val="000000" w:themeColor="text1"/>
                <w:sz w:val="24"/>
                <w:szCs w:val="24"/>
                <w:lang w:eastAsia="zh-CN"/>
              </w:rPr>
            </w:r>
            <w:r>
              <w:rPr>
                <w:color w:val="000000" w:themeColor="text1"/>
              </w:rPr>
            </w:r>
          </w:p>
        </w:tc>
        <w:tc>
          <w:tcPr>
            <w:shd w:val="clear" w:color="auto" w:fill="d7d7d7"/>
            <w:tcMar>
              <w:left w:w="108" w:type="dxa"/>
              <w:right w:w="108" w:type="dxa"/>
            </w:tcMar>
            <w:tcW w:w="2875" w:type="dxa"/>
            <w:vAlign w:val="center"/>
            <w:textDirection w:val="lrTb"/>
            <w:noWrap w:val="false"/>
          </w:tcPr>
          <w:p>
            <w:pPr>
              <w:pStyle w:val="1008"/>
              <w:jc w:val="center"/>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rPr>
              <w:t xml:space="preserve">产出物要求</w:t>
            </w:r>
            <w:r>
              <w:rPr>
                <w:rFonts w:hint="eastAsia" w:ascii="黑体" w:hAnsi="黑体" w:eastAsia="黑体" w:cs="黑体"/>
                <w:bCs/>
                <w:color w:val="000000" w:themeColor="text1"/>
                <w:sz w:val="24"/>
                <w:szCs w:val="24"/>
              </w:rPr>
            </w:r>
            <w:r>
              <w:rPr>
                <w:color w:val="000000" w:themeColor="text1"/>
              </w:rPr>
            </w:r>
          </w:p>
        </w:tc>
      </w:tr>
      <w:tr>
        <w:trPr>
          <w:trHeight w:val="183"/>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w:t>
            </w:r>
            <w:r>
              <w:rPr>
                <w:rFonts w:hint="eastAsia" w:ascii="宋体" w:hAnsi="宋体" w:eastAsia="宋体" w:cs="宋体"/>
                <w:color w:val="000000" w:themeColor="text1"/>
                <w:sz w:val="24"/>
                <w:szCs w:val="24"/>
                <w:lang w:val="en-US" w:eastAsia="zh-CN"/>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无证摊</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区级部门</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43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早餐点超时经营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rPr>
            </w:r>
            <w:r>
              <w:rPr>
                <w:color w:val="000000" w:themeColor="text1"/>
              </w:rPr>
            </w:r>
          </w:p>
        </w:tc>
      </w:tr>
      <w:tr>
        <w:trPr>
          <w:trHeight w:val="322"/>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机动车违章停放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rPr>
            </w:r>
            <w:r>
              <w:rPr>
                <w:color w:val="000000" w:themeColor="text1"/>
              </w:rPr>
            </w:r>
          </w:p>
        </w:tc>
      </w:tr>
      <w:tr>
        <w:trPr>
          <w:trHeight w:val="398"/>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非机动车违章停放、共享单车、共享电单车违章停放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rPr>
            </w:r>
            <w:r>
              <w:rPr>
                <w:color w:val="000000" w:themeColor="text1"/>
              </w:rPr>
            </w:r>
          </w:p>
        </w:tc>
      </w:tr>
      <w:tr>
        <w:trPr>
          <w:trHeight w:val="9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路面污染</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市政设施、交通设施破损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问题线索照片（附位置信息、问题描述）</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擅自在城市道路上开设道口</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视频、问题线索照片（附位置信息、问题描述）</w:t>
            </w:r>
            <w:r>
              <w:rPr>
                <w:rFonts w:hint="eastAsia" w:ascii="宋体" w:hAnsi="宋体" w:eastAsia="宋体" w:cs="宋体"/>
                <w:color w:val="000000" w:themeColor="text1"/>
                <w:sz w:val="24"/>
                <w:szCs w:val="24"/>
              </w:rPr>
            </w:r>
            <w:r>
              <w:rPr>
                <w:color w:val="000000" w:themeColor="text1"/>
              </w:rPr>
            </w:r>
          </w:p>
        </w:tc>
      </w:tr>
      <w:tr>
        <w:trPr>
          <w:trHeight w:val="96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擅自在人行道、广场、街头空地上开设车行通道或者开辟进出通道</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视频、问题线索照片（附位置信息、问题描述）</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未经审批临时设置的拱门气球等</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区级部门</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rPr>
            </w:r>
            <w:r>
              <w:rPr>
                <w:color w:val="000000" w:themeColor="text1"/>
              </w:rPr>
            </w:r>
          </w:p>
        </w:tc>
      </w:tr>
      <w:tr>
        <w:trPr>
          <w:trHeight w:val="445"/>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垃圾清运不及时，有满溢现象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问题线索照片（附位置信息、拍摄时间）</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有散包垃圾乱扔乱倒现象，集中收集点环境脏乱</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问题线索照片（附位置信息、拍摄时间）</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投放点处有垃圾乱丢现象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视频、问题线索照片（附位置信息、拍摄时间）</w:t>
            </w:r>
            <w:r>
              <w:rPr>
                <w:rFonts w:hint="eastAsia" w:ascii="宋体" w:hAnsi="宋体" w:eastAsia="宋体" w:cs="宋体"/>
                <w:color w:val="000000" w:themeColor="text1"/>
                <w:sz w:val="24"/>
                <w:szCs w:val="24"/>
              </w:rPr>
            </w:r>
            <w:r>
              <w:rPr>
                <w:color w:val="000000" w:themeColor="text1"/>
              </w:rPr>
            </w:r>
          </w:p>
        </w:tc>
      </w:tr>
      <w:tr>
        <w:trPr>
          <w:trHeight w:val="472"/>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小区内有袋装垃圾、散落垃圾，卫生保洁不到位</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问题线索照片（附位置信息、拍摄时间）</w:t>
            </w:r>
            <w:r>
              <w:rPr>
                <w:rFonts w:hint="eastAsia" w:ascii="宋体" w:hAnsi="宋体" w:eastAsia="宋体" w:cs="宋体"/>
                <w:color w:val="000000" w:themeColor="text1"/>
                <w:sz w:val="24"/>
                <w:szCs w:val="24"/>
              </w:rPr>
            </w:r>
            <w:r>
              <w:rPr>
                <w:color w:val="000000" w:themeColor="text1"/>
              </w:rPr>
            </w:r>
          </w:p>
        </w:tc>
      </w:tr>
      <w:tr>
        <w:trPr>
          <w:trHeight w:val="462"/>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小区内建筑、装修、大件、绿化垃圾堆放点未封闭围挡或混投</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问题线索照片（附位置信息、拍摄时间）</w:t>
            </w:r>
            <w:r>
              <w:rPr>
                <w:rFonts w:hint="eastAsia" w:ascii="宋体" w:hAnsi="宋体" w:eastAsia="宋体" w:cs="宋体"/>
                <w:color w:val="000000" w:themeColor="text1"/>
                <w:sz w:val="24"/>
                <w:szCs w:val="24"/>
              </w:rPr>
            </w:r>
            <w:r>
              <w:rPr>
                <w:color w:val="000000" w:themeColor="text1"/>
              </w:rPr>
            </w:r>
          </w:p>
        </w:tc>
      </w:tr>
      <w:tr>
        <w:trPr>
          <w:trHeight w:val="9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外观破损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画面缺失</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翻页异常</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夜间照明缺失</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259"/>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无刚性围挡，围挡破损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出入口未配备冲洗设施</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出入口周边保洁不到位</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rHeight w:val="67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运输车辆抛洒滴漏、车轮带泥</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运输车辆未密闭运输</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绿化设施破损、缺失</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lang w:val="en-US" w:eastAsia="zh-CN" w:bidi="ar-SA"/>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绿化缺失、杂草清理不到位</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问题线索特写照片（附位置信息）、全景影像</w:t>
            </w:r>
            <w:r>
              <w:rPr>
                <w:rFonts w:hint="eastAsia" w:ascii="宋体" w:hAnsi="宋体" w:eastAsia="宋体" w:cs="宋体"/>
                <w:color w:val="000000" w:themeColor="text1"/>
                <w:sz w:val="24"/>
                <w:szCs w:val="24"/>
                <w:lang w:val="en-US" w:eastAsia="zh-CN" w:bidi="ar-SA"/>
              </w:rPr>
            </w:r>
            <w:r>
              <w:rPr>
                <w:color w:val="000000" w:themeColor="text1"/>
              </w:rPr>
            </w:r>
          </w:p>
        </w:tc>
      </w:tr>
      <w:tr>
        <w:trPr>
          <w:trHeight w:val="595"/>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毁绿占绿（绿地违章停车）</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问题线索特写照片（附位置信息）、全景影像</w:t>
            </w:r>
            <w:r>
              <w:rPr>
                <w:rFonts w:hint="eastAsia" w:ascii="宋体" w:hAnsi="宋体" w:eastAsia="宋体" w:cs="宋体"/>
                <w:color w:val="000000" w:themeColor="text1"/>
                <w:sz w:val="24"/>
                <w:szCs w:val="24"/>
                <w:lang w:val="en-US" w:eastAsia="zh-CN" w:bidi="ar-SA"/>
              </w:rPr>
            </w:r>
            <w:r>
              <w:rPr>
                <w:color w:val="000000" w:themeColor="text1"/>
              </w:rPr>
            </w:r>
          </w:p>
        </w:tc>
      </w:tr>
      <w:tr>
        <w:trPr>
          <w:trHeight w:val="472"/>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暴露垃圾</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问题线索特写照片（附位置信息）、全景影像</w:t>
            </w:r>
            <w:r>
              <w:rPr>
                <w:rFonts w:hint="eastAsia" w:ascii="宋体" w:hAnsi="宋体" w:eastAsia="宋体" w:cs="宋体"/>
                <w:color w:val="000000" w:themeColor="text1"/>
                <w:sz w:val="24"/>
                <w:szCs w:val="24"/>
                <w:lang w:val="en-US" w:eastAsia="zh-CN" w:bidi="ar-SA"/>
              </w:rPr>
            </w:r>
            <w:r>
              <w:rPr>
                <w:color w:val="000000" w:themeColor="text1"/>
              </w:rPr>
            </w:r>
          </w:p>
        </w:tc>
      </w:tr>
      <w:tr>
        <w:trPr>
          <w:trHeight w:val="52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烧烤露营</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1202" w:type="dxa"/>
            <w:vAlign w:val="center"/>
            <w:vMerge w:val="restart"/>
            <w:textDirection w:val="lrTb"/>
            <w:noWrap w:val="false"/>
          </w:tcPr>
          <w:p>
            <w:pPr>
              <w:pStyle w:val="1008"/>
              <w:jc w:val="left"/>
              <w:tabs>
                <w:tab w:val="left" w:pos="312"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区级部门</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视频、问题线索特写照片（附位置信息）、全景影像</w:t>
            </w:r>
            <w:r>
              <w:rPr>
                <w:rFonts w:hint="eastAsia" w:ascii="宋体" w:hAnsi="宋体" w:eastAsia="宋体" w:cs="宋体"/>
                <w:color w:val="000000" w:themeColor="text1"/>
                <w:sz w:val="24"/>
                <w:szCs w:val="24"/>
                <w:lang w:val="en-US" w:eastAsia="zh-CN" w:bidi="ar-SA"/>
              </w:rPr>
            </w:r>
            <w:r>
              <w:rPr>
                <w:color w:val="000000" w:themeColor="text1"/>
              </w:rPr>
            </w:r>
          </w:p>
        </w:tc>
      </w:tr>
      <w:tr>
        <w:trPr>
          <w:trHeight w:val="333"/>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偷倒建筑（装修）垃圾</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lang w:val="en-US" w:eastAsia="zh-CN" w:bidi="ar-SA"/>
              </w:rPr>
            </w:r>
            <w:r>
              <w:rPr>
                <w:color w:val="000000" w:themeColor="text1"/>
              </w:rPr>
            </w:r>
          </w:p>
        </w:tc>
      </w:tr>
      <w:tr>
        <w:trPr>
          <w:trHeight w:val="256"/>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未经许可擅自挖掘道路</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val="en-US" w:eastAsia="zh-CN" w:bidi="ar-SA"/>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lang w:val="en-US" w:eastAsia="zh-CN" w:bidi="ar-SA"/>
              </w:rPr>
            </w:r>
            <w:r>
              <w:rPr>
                <w:color w:val="000000" w:themeColor="text1"/>
              </w:rPr>
            </w:r>
          </w:p>
        </w:tc>
      </w:tr>
      <w:tr>
        <w:trPr>
          <w:trHeight w:val="9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路灯、景观灯不亮</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视频、问题线索照片（附位置信息、问题描述）</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违法建设监测</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违法建设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每半年一次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both"/>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highlight w:val="none"/>
                <w:lang w:bidi="ar"/>
              </w:rPr>
              <w:t xml:space="preserve">全区疑似违法建设图斑的识别、</w:t>
            </w:r>
            <w:r>
              <w:rPr>
                <w:rFonts w:hint="eastAsia" w:ascii="宋体" w:hAnsi="宋体" w:eastAsia="宋体" w:cs="宋体"/>
                <w:color w:val="000000" w:themeColor="text1"/>
                <w:sz w:val="24"/>
                <w:szCs w:val="24"/>
                <w:highlight w:val="none"/>
                <w:lang w:eastAsia="zh-CN" w:bidi="ar"/>
              </w:rPr>
              <w:t xml:space="preserve">标注</w:t>
            </w:r>
            <w:r>
              <w:rPr>
                <w:rFonts w:hint="eastAsia" w:ascii="宋体" w:hAnsi="宋体" w:eastAsia="宋体" w:cs="宋体"/>
                <w:color w:val="000000" w:themeColor="text1"/>
                <w:sz w:val="24"/>
                <w:szCs w:val="24"/>
                <w:highlight w:val="none"/>
                <w:lang w:bidi="ar"/>
              </w:rPr>
              <w:t xml:space="preserve">及编号，</w:t>
            </w:r>
            <w:r>
              <w:rPr>
                <w:rFonts w:hint="eastAsia" w:ascii="宋体" w:hAnsi="宋体" w:eastAsia="宋体" w:cs="宋体"/>
                <w:color w:val="000000" w:themeColor="text1"/>
                <w:sz w:val="24"/>
                <w:szCs w:val="24"/>
                <w:lang w:bidi="ar"/>
              </w:rPr>
              <w:t xml:space="preserve">提供统计表册与疑似违法建设截图</w:t>
            </w:r>
            <w:r>
              <w:rPr>
                <w:rFonts w:hint="eastAsia" w:ascii="宋体" w:hAnsi="宋体" w:eastAsia="宋体" w:cs="宋体"/>
                <w:color w:val="000000" w:themeColor="text1"/>
                <w:sz w:val="24"/>
                <w:szCs w:val="24"/>
                <w:lang w:bidi="ar"/>
              </w:rPr>
              <w:t xml:space="preserve">（总图、详图），</w:t>
            </w:r>
            <w:r>
              <w:rPr>
                <w:rFonts w:hint="eastAsia" w:ascii="宋体" w:hAnsi="宋体" w:eastAsia="宋体" w:cs="宋体"/>
                <w:color w:val="000000" w:themeColor="text1"/>
                <w:sz w:val="24"/>
                <w:szCs w:val="24"/>
                <w:lang w:eastAsia="zh-CN" w:bidi="ar"/>
              </w:rPr>
              <w:t xml:space="preserve">经</w:t>
            </w:r>
            <w:r>
              <w:rPr>
                <w:rFonts w:hint="eastAsia" w:ascii="宋体" w:hAnsi="宋体" w:eastAsia="宋体" w:cs="宋体"/>
                <w:color w:val="000000" w:themeColor="text1"/>
                <w:sz w:val="24"/>
                <w:szCs w:val="24"/>
                <w:lang w:bidi="ar"/>
              </w:rPr>
              <w:t xml:space="preserve">确认后数据上传区违建平台</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河道巡查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游泳</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钓鱼</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排口非雨出流巡查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水面漂浮物巡查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备案排口巡查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非法捕鱼</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岸边垦种</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两违三乱</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农村重点区域巡查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乱搭乱建</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乱堆乱放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乱拉乱挂</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乱贴乱画</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乱垦乱种</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河塘沟渠垃圾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rHeight w:val="485"/>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河岸杂物堆放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太湖水域巡查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太湖岸线高新区段25公里巡查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r>
            <w:r>
              <w:rPr>
                <w:color w:val="000000" w:themeColor="text1"/>
              </w:rPr>
            </w:r>
          </w:p>
          <w:p>
            <w:pPr>
              <w:pStyle w:val="1008"/>
              <w:rPr>
                <w:rFonts w:hint="eastAsia" w:eastAsia="楷体_GB2312"/>
                <w:color w:val="000000" w:themeColor="text1"/>
                <w:sz w:val="26"/>
              </w:rPr>
            </w:pPr>
            <w:r>
              <w:rPr>
                <w:rFonts w:hint="eastAsia" w:eastAsia="楷体_GB2312"/>
                <w:color w:val="000000" w:themeColor="text1"/>
                <w:sz w:val="26"/>
                <w:lang w:val="en-US" w:eastAsia="zh-CN" w:bidi="ar-SA"/>
              </w:rPr>
            </w:r>
            <w:r>
              <w:rPr>
                <w:color w:val="000000" w:themeColor="text1"/>
              </w:rPr>
            </w:r>
          </w:p>
          <w:p>
            <w:pPr>
              <w:pStyle w:val="1008"/>
              <w:rPr>
                <w:rFonts w:hint="eastAsia"/>
                <w:color w:val="000000" w:themeColor="text1"/>
              </w:rPr>
            </w:pPr>
            <w:r>
              <w:rPr>
                <w:rFonts w:hint="eastAsia"/>
                <w:color w:val="000000" w:themeColor="text1"/>
                <w:lang w:val="en-US" w:eastAsia="zh-CN"/>
              </w:rPr>
            </w:r>
            <w:r>
              <w:rPr>
                <w:color w:val="000000" w:themeColor="text1"/>
              </w:rPr>
            </w:r>
          </w:p>
          <w:p>
            <w:pPr>
              <w:pStyle w:val="1008"/>
              <w:rPr>
                <w:rFonts w:hint="eastAsia"/>
                <w:color w:val="000000" w:themeColor="text1"/>
              </w:rPr>
            </w:pPr>
            <w:r>
              <w:rPr>
                <w:rFonts w:hint="eastAsia"/>
                <w:color w:val="000000" w:themeColor="text1"/>
                <w:lang w:val="en-US" w:eastAsia="zh-CN"/>
              </w:rPr>
            </w:r>
            <w:r>
              <w:rPr>
                <w:color w:val="000000" w:themeColor="text1"/>
              </w:rPr>
            </w:r>
          </w:p>
          <w:p>
            <w:pPr>
              <w:pStyle w:val="1008"/>
              <w:rPr>
                <w:rFonts w:hint="eastAsia"/>
                <w:color w:val="000000" w:themeColor="text1"/>
              </w:rPr>
            </w:pPr>
            <w:r>
              <w:rPr>
                <w:rFonts w:hint="eastAsia"/>
                <w:color w:val="000000" w:themeColor="text1"/>
                <w:lang w:val="en-US" w:eastAsia="zh-CN"/>
              </w:rPr>
            </w:r>
            <w:r>
              <w:rPr>
                <w:color w:val="000000" w:themeColor="text1"/>
              </w:rPr>
            </w:r>
          </w:p>
          <w:p>
            <w:pPr>
              <w:pStyle w:val="1008"/>
              <w:rPr>
                <w:rFonts w:hint="eastAsia"/>
                <w:color w:val="000000" w:themeColor="text1"/>
              </w:rPr>
            </w:pPr>
            <w:r>
              <w:rPr>
                <w:rFonts w:hint="eastAsia"/>
                <w:color w:val="000000" w:themeColor="text1"/>
                <w:lang w:val="en-US" w:eastAsia="zh-CN"/>
              </w:rPr>
            </w:r>
            <w:r>
              <w:rPr>
                <w:color w:val="000000" w:themeColor="text1"/>
              </w:rPr>
            </w:r>
          </w:p>
          <w:p>
            <w:pPr>
              <w:pStyle w:val="1008"/>
              <w:jc w:val="center"/>
              <w:rPr>
                <w:rFonts w:hint="eastAsia"/>
                <w:color w:val="000000" w:themeColor="text1"/>
              </w:rPr>
            </w:pPr>
            <w:r>
              <w:rPr>
                <w:rFonts w:hint="eastAsia" w:ascii="宋体" w:hAnsi="宋体" w:eastAsia="宋体" w:cs="宋体"/>
                <w:color w:val="000000" w:themeColor="text1"/>
                <w:sz w:val="24"/>
                <w:szCs w:val="24"/>
                <w:lang w:eastAsia="zh-CN"/>
              </w:rPr>
              <w:t xml:space="preserve">区级部门</w:t>
            </w:r>
            <w:r>
              <w:rPr>
                <w:rFonts w:hint="eastAsia"/>
                <w:color w:val="000000" w:themeColor="text1"/>
                <w:lang w:val="en-US"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水源地取水口巡查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农田数字化巡查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农田信息采集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每半年一次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河道巡查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企业异常排污巡查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太湖水域巡查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太湖岸线高新区段25公里巡查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水源地取水口巡查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秸秆垃圾焚烧巡查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夏季、秋季农田秸秆、垃圾焚烧巡查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夜间施工巡查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企业环境巡查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区内企业例行环境巡查、投诉举报后复核取证巡查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804"/>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一般工业固废危废巡查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针对可能发生的一般工业固废、危废非法倾倒行为开展巡查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自然保护地巡查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违规建设、违法排污、倾倒固废等破坏自然保护地的违法行为</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污染地块巡查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违法违规开发利用，风险管控措施落实情况</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每季度一次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管网安全巡查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长输管道路面及沿线周围200米范围内巡查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每半月一次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正射照片（附位置信息）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重点项目巡查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区内每年约20个重点项目的建设进展定期定点拍照留档</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照片（附位置信息、项目名称），全景图及建筑物近景图</w:t>
            </w:r>
            <w:r>
              <w:rPr>
                <w:rFonts w:hint="eastAsia" w:ascii="宋体" w:hAnsi="宋体" w:eastAsia="宋体" w:cs="宋体"/>
                <w:color w:val="000000" w:themeColor="text1"/>
                <w:sz w:val="24"/>
                <w:szCs w:val="24"/>
              </w:rPr>
            </w:r>
            <w:r>
              <w:rPr>
                <w:color w:val="000000" w:themeColor="text1"/>
              </w:rPr>
            </w:r>
          </w:p>
        </w:tc>
      </w:tr>
      <w:tr>
        <w:trPr>
          <w:trHeight w:val="62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夏持秋粮收割进度巡查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小麦和水稻收割期间无人机巡查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收割期每周一次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问题线索正射照片（附位置信息）</w:t>
            </w:r>
            <w:r>
              <w:rPr>
                <w:rFonts w:hint="eastAsia" w:ascii="宋体" w:hAnsi="宋体" w:eastAsia="宋体" w:cs="宋体"/>
                <w:color w:val="000000" w:themeColor="text1"/>
                <w:sz w:val="24"/>
                <w:szCs w:val="24"/>
              </w:rPr>
            </w:r>
            <w:r>
              <w:rPr>
                <w:color w:val="000000" w:themeColor="text1"/>
              </w:rPr>
            </w:r>
          </w:p>
        </w:tc>
      </w:tr>
      <w:tr>
        <w:trPr>
          <w:trHeight w:val="548"/>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森林防火巡查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辖区林地防火巡查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w:t>
            </w:r>
            <w:r>
              <w:rPr>
                <w:rFonts w:hint="eastAsia" w:ascii="宋体" w:hAnsi="宋体" w:eastAsia="宋体" w:cs="宋体"/>
                <w:color w:val="000000" w:themeColor="text1"/>
                <w:sz w:val="24"/>
                <w:szCs w:val="24"/>
              </w:rPr>
            </w:r>
            <w:r>
              <w:rPr>
                <w:color w:val="000000" w:themeColor="text1"/>
              </w:rPr>
            </w:r>
          </w:p>
        </w:tc>
      </w:tr>
      <w:tr>
        <w:trPr>
          <w:trHeight w:val="755"/>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土地执法巡查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违法占地巡查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区级部门</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每月两次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视频、问题线索正射和对角45°斜射照片（附位置信息）</w:t>
            </w:r>
            <w:r>
              <w:rPr>
                <w:rFonts w:hint="eastAsia" w:ascii="宋体" w:hAnsi="宋体" w:eastAsia="宋体" w:cs="宋体"/>
                <w:color w:val="000000" w:themeColor="text1"/>
                <w:sz w:val="24"/>
                <w:szCs w:val="24"/>
              </w:rPr>
            </w:r>
            <w:r>
              <w:rPr>
                <w:color w:val="000000" w:themeColor="text1"/>
              </w:rPr>
            </w:r>
          </w:p>
        </w:tc>
      </w:tr>
      <w:tr>
        <w:trPr>
          <w:trHeight w:val="53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耕地巡查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耕地变化巡查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视频、问题线索照片（附位置信息）、高清正射照片</w:t>
            </w:r>
            <w:r>
              <w:rPr>
                <w:rFonts w:hint="eastAsia" w:ascii="宋体" w:hAnsi="宋体" w:eastAsia="宋体" w:cs="宋体"/>
                <w:color w:val="000000" w:themeColor="text1"/>
                <w:sz w:val="24"/>
                <w:szCs w:val="24"/>
              </w:rPr>
            </w:r>
            <w:r>
              <w:rPr>
                <w:color w:val="000000" w:themeColor="text1"/>
              </w:rPr>
            </w:r>
          </w:p>
        </w:tc>
      </w:tr>
      <w:tr>
        <w:trPr>
          <w:trHeight w:val="53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地质灾害隐患排查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地质灾害隐患点、不稳定斜坡及易发山体滑坡等区域巡查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问题线索照片（附位置信息）、高清正射照片</w:t>
            </w:r>
            <w:r>
              <w:rPr>
                <w:rFonts w:hint="eastAsia" w:ascii="宋体" w:hAnsi="宋体" w:eastAsia="宋体" w:cs="宋体"/>
                <w:color w:val="000000" w:themeColor="text1"/>
                <w:sz w:val="24"/>
                <w:szCs w:val="24"/>
                <w:lang w:eastAsia="zh-CN" w:bidi="ar"/>
              </w:rPr>
              <w:t xml:space="preserve">及</w:t>
            </w:r>
            <w:r>
              <w:rPr>
                <w:rFonts w:hint="eastAsia" w:ascii="宋体" w:hAnsi="宋体" w:eastAsia="宋体" w:cs="宋体"/>
                <w:color w:val="000000" w:themeColor="text1"/>
                <w:sz w:val="24"/>
                <w:szCs w:val="24"/>
                <w:lang w:bidi="ar"/>
              </w:rPr>
              <w:t xml:space="preserve">高精数据</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工业项目在建疑似违建巡查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工业项目在建疑似违建取证拍摄</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项目各角度整体鸟瞰图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工业项目整体区域拍摄</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项目各角度整体鸟瞰图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临时用地巡查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复垦后的临时用地核查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鸟瞰图（附围墙位置信息）</w:t>
            </w:r>
            <w:r>
              <w:rPr>
                <w:rFonts w:hint="eastAsia" w:ascii="宋体" w:hAnsi="宋体" w:eastAsia="宋体" w:cs="宋体"/>
                <w:color w:val="000000" w:themeColor="text1"/>
                <w:sz w:val="24"/>
                <w:szCs w:val="24"/>
              </w:rPr>
            </w:r>
            <w:r>
              <w:rPr>
                <w:color w:val="000000" w:themeColor="text1"/>
              </w:rPr>
            </w:r>
          </w:p>
        </w:tc>
      </w:tr>
      <w:tr>
        <w:trPr>
          <w:trHeight w:val="1129"/>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规划核实验收项目查看</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验收项目整体区域建设情况拍摄;建筑屋顶和立面建设情况拍摄</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问题线索照片、项目各角度整体鸟瞰图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工程项目建设进度巡查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建设项目场地情况拍摄</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项目各角度整体鸟瞰图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经营性用地上市</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净地确认</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w:t>
            </w:r>
            <w:r>
              <w:rPr>
                <w:rFonts w:hint="eastAsia" w:ascii="宋体" w:hAnsi="宋体" w:eastAsia="宋体" w:cs="宋体"/>
                <w:color w:val="000000" w:themeColor="text1"/>
                <w:sz w:val="24"/>
                <w:szCs w:val="24"/>
                <w:lang w:eastAsia="zh-CN" w:bidi="ar"/>
              </w:rPr>
              <w:t xml:space="preserve">、</w:t>
            </w:r>
            <w:r>
              <w:rPr>
                <w:rFonts w:hint="eastAsia" w:ascii="宋体" w:hAnsi="宋体" w:eastAsia="宋体" w:cs="宋体"/>
                <w:color w:val="000000" w:themeColor="text1"/>
                <w:sz w:val="24"/>
                <w:szCs w:val="24"/>
                <w:lang w:bidi="ar"/>
              </w:rPr>
              <w:t xml:space="preserve">项目各角度整体鸟瞰图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产业园区巡查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全区各产业园区内企业安全巡查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每季度一次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照片（附位置信息、问题描述）</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文物普查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全区保护文物普查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根据普查要求</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问题线索正射、对角45°斜射照片（附位置信息）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私埋乱葬问题巡查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私埋乱葬问题线索发现</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照片（附位置信息）、全景影像</w:t>
            </w:r>
            <w:r>
              <w:rPr>
                <w:rFonts w:hint="eastAsia" w:ascii="宋体" w:hAnsi="宋体" w:eastAsia="宋体" w:cs="宋体"/>
                <w:color w:val="000000" w:themeColor="text1"/>
                <w:sz w:val="24"/>
                <w:szCs w:val="24"/>
              </w:rPr>
            </w:r>
            <w:r>
              <w:rPr>
                <w:color w:val="000000" w:themeColor="text1"/>
              </w:rPr>
            </w:r>
          </w:p>
        </w:tc>
      </w:tr>
      <w:tr>
        <w:trPr>
          <w:trHeight w:val="75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火情侦查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全区灾情侦查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灾害点问题线索正射、对角45°斜射照片，现场环绕视频</w:t>
            </w:r>
            <w:r>
              <w:rPr>
                <w:rFonts w:hint="eastAsia" w:ascii="宋体" w:hAnsi="宋体" w:eastAsia="宋体" w:cs="宋体"/>
                <w:color w:val="000000" w:themeColor="text1"/>
                <w:sz w:val="24"/>
                <w:szCs w:val="24"/>
              </w:rPr>
            </w:r>
            <w:r>
              <w:rPr>
                <w:color w:val="000000" w:themeColor="text1"/>
              </w:rPr>
            </w:r>
          </w:p>
        </w:tc>
      </w:tr>
      <w:tr>
        <w:trPr>
          <w:trHeight w:val="576"/>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在建疑似违建</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tabs>
                <w:tab w:val="left" w:pos="400" w:leader="none"/>
              </w:tabs>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科技城</w:t>
            </w:r>
            <w:r>
              <w:rPr>
                <w:rFonts w:ascii="宋体" w:hAnsi="宋体" w:eastAsia="宋体" w:cs="宋体"/>
                <w:color w:val="000000" w:themeColor="text1"/>
                <w:sz w:val="24"/>
                <w:szCs w:val="24"/>
                <w:lang w:val="en-US"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问题线索正射、多角度照片（附位置信息）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偷倒垃圾</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796"/>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无证摊位</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河道巡查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沉船、岸坡5-8 米范围违建、垦种</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科技城</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问题线索多角度照片（附位置信息）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待建地块的市容环境问题采集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经开区</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每半月一次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326"/>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消极区域巡查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1041"/>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环卫保洁、绿化养护、交安设施、市政养护、公共停车场的问题照片采集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道板停车问题采集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工作日每日一次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暴露垃圾问题采集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工作日每日一次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路面开挖问题采集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工作日每日一次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9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违法建设监测</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主要建筑物影像图以及同前期对比变化情况</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w:t>
            </w:r>
            <w:r>
              <w:rPr>
                <w:rFonts w:hint="eastAsia" w:ascii="宋体" w:hAnsi="宋体" w:eastAsia="宋体" w:cs="宋体"/>
                <w:color w:val="000000" w:themeColor="text1"/>
                <w:sz w:val="24"/>
                <w:szCs w:val="24"/>
              </w:rPr>
            </w:r>
            <w:r>
              <w:rPr>
                <w:color w:val="000000" w:themeColor="text1"/>
              </w:rPr>
            </w:r>
          </w:p>
        </w:tc>
      </w:tr>
      <w:tr>
        <w:trPr>
          <w:trHeight w:val="32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活动保障、宣传</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大型活动、赛事现场监控</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r>
            <w:r>
              <w:rPr>
                <w:color w:val="000000" w:themeColor="text1"/>
              </w:rPr>
            </w:r>
          </w:p>
          <w:p>
            <w:pPr>
              <w:pStyle w:val="1008"/>
              <w:jc w:val="center"/>
              <w:rPr>
                <w:rFonts w:hint="eastAsia" w:eastAsia="楷体_GB2312"/>
                <w:color w:val="000000" w:themeColor="text1"/>
                <w:sz w:val="26"/>
              </w:rPr>
            </w:pPr>
            <w:r>
              <w:rPr>
                <w:rFonts w:hint="eastAsia" w:ascii="宋体" w:hAnsi="宋体" w:eastAsia="宋体" w:cs="宋体"/>
                <w:color w:val="000000" w:themeColor="text1"/>
                <w:sz w:val="24"/>
                <w:szCs w:val="24"/>
                <w:lang w:val="en-US" w:eastAsia="zh-CN"/>
              </w:rPr>
              <w:t xml:space="preserve">狮山横塘</w:t>
            </w:r>
            <w:r>
              <w:rPr>
                <w:rFonts w:hint="eastAsia" w:eastAsia="楷体_GB2312"/>
                <w:color w:val="000000" w:themeColor="text1"/>
                <w:sz w:val="26"/>
                <w:lang w:val="en-US" w:eastAsia="zh-CN" w:bidi="ar-SA"/>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w:t>
            </w:r>
            <w:r>
              <w:rPr>
                <w:rFonts w:hint="eastAsia" w:ascii="宋体" w:hAnsi="宋体" w:eastAsia="宋体" w:cs="宋体"/>
                <w:color w:val="000000" w:themeColor="text1"/>
                <w:sz w:val="24"/>
                <w:szCs w:val="24"/>
              </w:rPr>
            </w:r>
            <w:r>
              <w:rPr>
                <w:color w:val="000000" w:themeColor="text1"/>
              </w:rPr>
            </w:r>
          </w:p>
        </w:tc>
      </w:tr>
      <w:tr>
        <w:trPr>
          <w:trHeight w:val="377"/>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大型活动、赛事现场素材采集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w:t>
            </w:r>
            <w:r>
              <w:rPr>
                <w:rFonts w:hint="eastAsia" w:ascii="宋体" w:hAnsi="宋体" w:eastAsia="宋体" w:cs="宋体"/>
                <w:color w:val="000000" w:themeColor="text1"/>
                <w:sz w:val="24"/>
                <w:szCs w:val="24"/>
              </w:rPr>
            </w:r>
            <w:r>
              <w:rPr>
                <w:color w:val="000000" w:themeColor="text1"/>
              </w:rPr>
            </w:r>
          </w:p>
        </w:tc>
      </w:tr>
      <w:tr>
        <w:trPr>
          <w:trHeight w:val="376"/>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流动摊贩巡查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照片（附位置信息）、全景影像</w:t>
            </w:r>
            <w:r>
              <w:rPr>
                <w:rFonts w:hint="eastAsia" w:ascii="宋体" w:hAnsi="宋体" w:eastAsia="宋体" w:cs="宋体"/>
                <w:color w:val="000000" w:themeColor="text1"/>
                <w:sz w:val="24"/>
                <w:szCs w:val="24"/>
              </w:rPr>
            </w:r>
            <w:r>
              <w:rPr>
                <w:color w:val="000000" w:themeColor="text1"/>
              </w:rPr>
            </w:r>
          </w:p>
        </w:tc>
      </w:tr>
      <w:tr>
        <w:trPr>
          <w:trHeight w:val="308"/>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小区矛盾纠纷观察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w:t>
            </w:r>
            <w:r>
              <w:rPr>
                <w:rFonts w:hint="eastAsia" w:ascii="宋体" w:hAnsi="宋体" w:eastAsia="宋体" w:cs="宋体"/>
                <w:color w:val="000000" w:themeColor="text1"/>
                <w:sz w:val="24"/>
                <w:szCs w:val="24"/>
              </w:rPr>
            </w:r>
            <w:r>
              <w:rPr>
                <w:color w:val="000000" w:themeColor="text1"/>
              </w:rPr>
            </w:r>
          </w:p>
        </w:tc>
      </w:tr>
      <w:tr>
        <w:trPr>
          <w:trHeight w:val="9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人员聚集事件观察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大型事件宣导喊话</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人员难以巡查区域补位巡查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162"/>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三边巡查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校园安全巡查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校园安全保障</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高清视频、照片（附位置信息）、全景影像</w:t>
            </w:r>
            <w:r>
              <w:rPr>
                <w:rFonts w:hint="eastAsia" w:ascii="宋体" w:hAnsi="宋体" w:eastAsia="宋体" w:cs="宋体"/>
                <w:color w:val="000000" w:themeColor="text1"/>
                <w:sz w:val="24"/>
                <w:szCs w:val="24"/>
              </w:rPr>
            </w:r>
            <w:r>
              <w:rPr>
                <w:color w:val="000000" w:themeColor="text1"/>
              </w:rPr>
            </w:r>
          </w:p>
        </w:tc>
      </w:tr>
      <w:tr>
        <w:trPr>
          <w:trHeight w:val="504"/>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工地建设巡查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工地建设动态监督</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工程项目宣传拍摄</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安监巡查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防灾减灾宣传</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狮山横塘</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全景视频影像、问题线索照片</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防灾减灾预警</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山体变化巡查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地质灾害隐患巡查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515"/>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林业林地烟火问题巡查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岸线堤坝巡查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堤坝问题发现</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高清视频、问题线索照片（附位置信息）、全景影像、正射照片拼图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在建疑似违法建设监测</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在建疑似违建识别</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环保巡查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裸土和未利用地块巡查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308"/>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油烟净化设备运行状态巡查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地块巡查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待建地块巡查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枫桥</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闲置地块巡查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549"/>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临时用地内部巡查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每半年一次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地质灾害巡查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地质灾害、坍塌等隐患点巡查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环保巡查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对辖区建筑工地及周边范围巡查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1652"/>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辖区林地防火巡查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9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林地在建疑似违建巡查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枫桥</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954"/>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林地杂物堆放巡查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林地破坏巡查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宣导喊话</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社区活动喊话</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视频、喊话服务</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社区宣传喊话</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视频、喊话服务</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水域捕捞巡查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周边河道禁捕巡查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通安</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林业林地巡查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林业林地烟火问题发现</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问题线索照片（附位置信息）、热成像图像</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118</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农村道路、桥梁巡查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农村在册路面破损问题巡查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119</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农村在册桥梁栏杆缺失问题巡查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120</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农村在册桥梁损坏问题巡查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rHeight w:val="239"/>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121</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河道巡查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河道及周边环境问题巡查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每周一次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122</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市容环境</w:t>
            </w:r>
            <w:r>
              <w:rPr>
                <w:rFonts w:hint="eastAsia" w:ascii="宋体" w:hAnsi="宋体" w:eastAsia="宋体" w:cs="宋体"/>
                <w:color w:val="000000" w:themeColor="text1"/>
                <w:sz w:val="24"/>
                <w:szCs w:val="24"/>
                <w:lang w:eastAsia="zh-CN"/>
              </w:rPr>
              <w:t xml:space="preserve">问题采集</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123</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农田监测</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农田</w:t>
            </w:r>
            <w:r>
              <w:rPr>
                <w:rFonts w:hint="eastAsia" w:ascii="宋体" w:hAnsi="宋体" w:eastAsia="宋体" w:cs="宋体"/>
                <w:color w:val="000000" w:themeColor="text1"/>
                <w:sz w:val="24"/>
                <w:szCs w:val="24"/>
                <w:lang w:eastAsia="zh-CN"/>
              </w:rPr>
              <w:t xml:space="preserve">信息采集</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lang w:eastAsia="zh-CN"/>
              </w:rPr>
            </w:r>
            <w:r>
              <w:rPr>
                <w:color w:val="000000" w:themeColor="text1"/>
              </w:rPr>
            </w:r>
          </w:p>
        </w:tc>
      </w:tr>
      <w:tr>
        <w:trPr>
          <w:trHeight w:val="584"/>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124</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在建疑似违法建设监测</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在建疑似违建识别</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每月一次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问题线索照片（附位置信息）、全景影像、正射照片拼图</w:t>
            </w:r>
            <w:r>
              <w:rPr>
                <w:rFonts w:hint="eastAsia" w:ascii="宋体" w:hAnsi="宋体" w:eastAsia="宋体" w:cs="宋体"/>
                <w:color w:val="000000" w:themeColor="text1"/>
                <w:sz w:val="24"/>
                <w:szCs w:val="24"/>
              </w:rPr>
            </w:r>
            <w:r>
              <w:rPr>
                <w:color w:val="000000" w:themeColor="text1"/>
              </w:rPr>
            </w:r>
          </w:p>
        </w:tc>
      </w:tr>
      <w:tr>
        <w:trPr>
          <w:trHeight w:val="158"/>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125</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森林防火</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森林火灾巡查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restart"/>
            <w:textDirection w:val="lrTb"/>
            <w:noWrap w:val="false"/>
          </w:tcPr>
          <w:p>
            <w:pPr>
              <w:pStyle w:val="1008"/>
              <w:jc w:val="center"/>
              <w:tabs>
                <w:tab w:val="left" w:pos="44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镇湖</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不定期</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问题线索照片，全景影像</w:t>
            </w:r>
            <w:r>
              <w:rPr>
                <w:rFonts w:hint="eastAsia" w:ascii="宋体" w:hAnsi="宋体" w:eastAsia="宋体" w:cs="宋体"/>
                <w:color w:val="000000" w:themeColor="text1"/>
                <w:sz w:val="24"/>
                <w:szCs w:val="24"/>
              </w:rPr>
            </w:r>
            <w:r>
              <w:rPr>
                <w:color w:val="000000" w:themeColor="text1"/>
              </w:rPr>
            </w:r>
          </w:p>
        </w:tc>
      </w:tr>
      <w:tr>
        <w:trPr>
          <w:trHeight w:val="538"/>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126</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水域巡查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太湖区域</w:t>
            </w:r>
            <w:r>
              <w:rPr>
                <w:rFonts w:hint="eastAsia" w:ascii="宋体" w:hAnsi="宋体" w:eastAsia="宋体" w:cs="宋体"/>
                <w:color w:val="000000" w:themeColor="text1"/>
                <w:sz w:val="24"/>
                <w:szCs w:val="24"/>
              </w:rPr>
              <w:t xml:space="preserve">蓝藻巡查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lang w:eastAsia="zh-CN"/>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问题线索区域照片、近角照片（附位置信息）</w:t>
            </w:r>
            <w:r>
              <w:rPr>
                <w:rFonts w:hint="eastAsia" w:ascii="宋体" w:hAnsi="宋体" w:eastAsia="宋体" w:cs="宋体"/>
                <w:color w:val="000000" w:themeColor="text1"/>
                <w:sz w:val="24"/>
                <w:szCs w:val="24"/>
              </w:rPr>
            </w:r>
            <w:r>
              <w:rPr>
                <w:color w:val="000000" w:themeColor="text1"/>
              </w:rPr>
            </w:r>
          </w:p>
        </w:tc>
      </w:tr>
      <w:tr>
        <w:trPr>
          <w:trHeight w:val="450"/>
        </w:trPr>
        <w:tc>
          <w:tcPr>
            <w:tcMar>
              <w:left w:w="108" w:type="dxa"/>
              <w:right w:w="108" w:type="dxa"/>
            </w:tcMar>
            <w:tcW w:w="621"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127</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400"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08" w:type="dxa"/>
              <w:right w:w="108" w:type="dxa"/>
            </w:tcMar>
            <w:tcW w:w="2490"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重点河道</w:t>
            </w:r>
            <w:r>
              <w:rPr>
                <w:rFonts w:hint="eastAsia" w:ascii="宋体" w:hAnsi="宋体" w:eastAsia="宋体" w:cs="宋体"/>
                <w:color w:val="000000" w:themeColor="text1"/>
                <w:sz w:val="24"/>
                <w:szCs w:val="24"/>
              </w:rPr>
              <w:t xml:space="preserve">蓝藻巡查</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1202" w:type="dxa"/>
            <w:vAlign w:val="center"/>
            <w:vMerge w:val="continue"/>
            <w:textDirection w:val="lrTb"/>
            <w:noWrap w:val="false"/>
          </w:tcPr>
          <w:p>
            <w:pPr>
              <w:pStyle w:val="1008"/>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08" w:type="dxa"/>
              <w:right w:w="108" w:type="dxa"/>
            </w:tcMar>
            <w:tcW w:w="1208" w:type="dxa"/>
            <w:vAlign w:val="center"/>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每日一次</w:t>
            </w:r>
            <w:r>
              <w:rPr>
                <w:rFonts w:hint="eastAsia" w:ascii="宋体" w:hAnsi="宋体" w:eastAsia="宋体" w:cs="宋体"/>
                <w:color w:val="000000" w:themeColor="text1"/>
                <w:sz w:val="24"/>
                <w:szCs w:val="24"/>
              </w:rPr>
            </w:r>
            <w:r>
              <w:rPr>
                <w:color w:val="000000" w:themeColor="text1"/>
              </w:rPr>
            </w:r>
          </w:p>
        </w:tc>
        <w:tc>
          <w:tcPr>
            <w:tcMar>
              <w:left w:w="108" w:type="dxa"/>
              <w:right w:w="108" w:type="dxa"/>
            </w:tcMar>
            <w:tcW w:w="2875"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问题线索区域照片、近角照片（附位置信息）</w:t>
            </w:r>
            <w:r>
              <w:rPr>
                <w:rFonts w:hint="eastAsia" w:ascii="宋体" w:hAnsi="宋体" w:eastAsia="宋体" w:cs="宋体"/>
                <w:color w:val="000000" w:themeColor="text1"/>
                <w:sz w:val="24"/>
                <w:szCs w:val="24"/>
              </w:rPr>
            </w:r>
            <w:r>
              <w:rPr>
                <w:color w:val="000000" w:themeColor="text1"/>
              </w:rPr>
            </w:r>
          </w:p>
        </w:tc>
      </w:tr>
    </w:tbl>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产出物示例：</w:t>
      </w:r>
      <w:r>
        <w:rPr>
          <w:rFonts w:hint="eastAsia" w:ascii="宋体" w:hAnsi="宋体" w:eastAsia="宋体" w:cs="宋体"/>
          <w:b/>
          <w:bCs/>
          <w:color w:val="000000" w:themeColor="text1"/>
          <w:sz w:val="24"/>
          <w:szCs w:val="24"/>
        </w:rPr>
      </w:r>
      <w:r>
        <w:rPr>
          <w:color w:val="000000" w:themeColor="text1"/>
        </w:rPr>
      </w:r>
    </w:p>
    <w:p>
      <w:pPr>
        <w:pStyle w:val="1026"/>
        <w:ind w:left="0" w:firstLine="0"/>
        <w:jc w:val="center"/>
        <w:rPr>
          <w:rFonts w:hint="eastAsia"/>
          <w:color w:val="000000" w:themeColor="text1"/>
        </w:rPr>
      </w:pPr>
      <w:r>
        <w:rPr>
          <w:rFonts w:hint="eastAsia"/>
          <w:color w:val="000000" w:themeColor="text1"/>
        </w:rPr>
        <mc:AlternateContent>
          <mc:Choice Requires="wpg">
            <w:drawing>
              <wp:inline xmlns:wp="http://schemas.openxmlformats.org/drawingml/2006/wordprocessingDrawing" distT="0" distB="0" distL="0" distR="0">
                <wp:extent cx="5977192" cy="31135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977192" cy="311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6pt;height:245.2pt;mso-wrap-distance-left:0.0pt;mso-wrap-distance-top:0.0pt;mso-wrap-distance-right:0.0pt;mso-wrap-distance-bottom:0.0pt;" stroked="f">
                <v:path textboxrect="0,0,0,0"/>
                <v:imagedata r:id="rId17" o:title=""/>
              </v:shape>
            </w:pict>
          </mc:Fallback>
        </mc:AlternateContent>
      </w:r>
      <w:r>
        <w:rPr>
          <w:rFonts w:hint="eastAsia"/>
          <w:color w:val="000000" w:themeColor="text1"/>
        </w:rPr>
      </w:r>
      <w:r>
        <w:rPr>
          <w:color w:val="000000" w:themeColor="text1"/>
        </w:rPr>
      </w:r>
    </w:p>
    <w:p>
      <w:pPr>
        <w:pStyle w:val="1008"/>
        <w:jc w:val="center"/>
        <w:rPr>
          <w:color w:val="000000" w:themeColor="text1"/>
        </w:rPr>
      </w:pPr>
      <w:r>
        <w:rPr>
          <w:rFonts w:hint="eastAsia" w:ascii="宋体" w:hAnsi="宋体" w:eastAsia="宋体" w:cs="宋体"/>
          <w:color w:val="000000" w:themeColor="text1"/>
        </w:rPr>
        <w:t xml:space="preserve">全景影像</w:t>
      </w:r>
      <w:r>
        <w:rPr>
          <w:color w:val="000000" w:themeColor="text1"/>
        </w:rPr>
        <mc:AlternateContent>
          <mc:Choice Requires="wpg">
            <w:drawing>
              <wp:inline xmlns:wp="http://schemas.openxmlformats.org/drawingml/2006/wordprocessingDrawing" distT="0" distB="0" distL="0" distR="0">
                <wp:extent cx="5950496" cy="332412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950496" cy="3324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8.5pt;height:261.7pt;mso-wrap-distance-left:0.0pt;mso-wrap-distance-top:0.0pt;mso-wrap-distance-right:0.0pt;mso-wrap-distance-bottom:0.0pt;" stroked="f">
                <v:path textboxrect="0,0,0,0"/>
                <v:imagedata r:id="rId18" o:title=""/>
              </v:shape>
            </w:pict>
          </mc:Fallback>
        </mc:AlternateContent>
      </w:r>
      <w:r>
        <w:rPr>
          <w:color w:val="000000" w:themeColor="text1"/>
        </w:rPr>
      </w:r>
    </w:p>
    <w:p>
      <w:pPr>
        <w:pStyle w:val="1008"/>
        <w:ind w:firstLine="520"/>
        <w:jc w:val="center"/>
        <w:spacing w:line="360" w:lineRule="auto"/>
        <w:rPr>
          <w:rFonts w:hint="eastAsia"/>
          <w:color w:val="000000" w:themeColor="text1"/>
        </w:rPr>
      </w:pPr>
      <w:r>
        <w:rPr>
          <w:rFonts w:hint="eastAsia" w:ascii="宋体" w:hAnsi="宋体" w:eastAsia="宋体" w:cs="宋体"/>
          <w:color w:val="000000" w:themeColor="text1"/>
        </w:rPr>
        <w:t xml:space="preserve">正射</w:t>
      </w:r>
      <w:r>
        <w:rPr>
          <w:rFonts w:hint="eastAsia" w:ascii="宋体" w:hAnsi="宋体" w:eastAsia="宋体" w:cs="宋体"/>
          <w:color w:val="000000" w:themeColor="text1"/>
          <w:sz w:val="26"/>
          <w:szCs w:val="20"/>
          <w:lang w:bidi="ar-SA"/>
        </w:rPr>
        <w:t xml:space="preserve">照片</w:t>
      </w:r>
      <w:r>
        <w:rPr>
          <w:rFonts w:hint="eastAsia" w:ascii="宋体" w:hAnsi="宋体" w:eastAsia="宋体" w:cs="宋体"/>
          <w:color w:val="000000" w:themeColor="text1"/>
        </w:rPr>
        <w:t xml:space="preserve">拼图</w:t>
      </w:r>
      <w:r>
        <w:rPr>
          <w:color w:val="000000" w:themeColor="text1"/>
        </w:rPr>
        <mc:AlternateContent>
          <mc:Choice Requires="wpg">
            <w:drawing>
              <wp:inline xmlns:wp="http://schemas.openxmlformats.org/drawingml/2006/wordprocessingDrawing" distT="0" distB="0" distL="0" distR="0">
                <wp:extent cx="5902223" cy="318524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902222" cy="31852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4.7pt;height:250.8pt;mso-wrap-distance-left:0.0pt;mso-wrap-distance-top:0.0pt;mso-wrap-distance-right:0.0pt;mso-wrap-distance-bottom:0.0pt;" stroked="f">
                <v:path textboxrect="0,0,0,0"/>
                <v:imagedata r:id="rId19" o:title=""/>
              </v:shape>
            </w:pict>
          </mc:Fallback>
        </mc:AlternateContent>
      </w:r>
      <w:r>
        <w:rPr>
          <w:rFonts w:hint="eastAsia"/>
          <w:color w:val="000000" w:themeColor="text1"/>
        </w:rPr>
      </w:r>
      <w:r>
        <w:rPr>
          <w:color w:val="000000" w:themeColor="text1"/>
        </w:rPr>
      </w:r>
    </w:p>
    <w:p>
      <w:pPr>
        <w:pStyle w:val="1008"/>
        <w:jc w:val="center"/>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工单线索</w:t>
      </w:r>
      <w:r>
        <w:rPr>
          <w:rFonts w:hint="eastAsia" w:ascii="宋体" w:hAnsi="宋体" w:eastAsia="宋体" w:cs="宋体"/>
          <w:color w:val="000000" w:themeColor="text1"/>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2.2</w:t>
      </w:r>
      <w:r>
        <w:rPr>
          <w:rFonts w:hint="eastAsia" w:ascii="宋体" w:hAnsi="宋体" w:eastAsia="宋体" w:cs="宋体"/>
          <w:b/>
          <w:bCs/>
          <w:color w:val="000000" w:themeColor="text1"/>
          <w:sz w:val="24"/>
          <w:szCs w:val="24"/>
        </w:rPr>
        <w:t xml:space="preserve">其他N类</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b/>
          <w:bCs/>
          <w:color w:val="000000" w:themeColor="text1"/>
          <w:sz w:val="24"/>
          <w:szCs w:val="24"/>
        </w:rPr>
        <w:t xml:space="preserve">临时、专项和应急</w:t>
      </w:r>
      <w:r>
        <w:rPr>
          <w:rFonts w:hint="eastAsia" w:ascii="宋体" w:hAnsi="宋体" w:eastAsia="宋体" w:cs="宋体"/>
          <w:b/>
          <w:bCs/>
          <w:color w:val="000000" w:themeColor="text1"/>
          <w:sz w:val="24"/>
          <w:szCs w:val="24"/>
          <w:lang w:eastAsia="zh-CN"/>
        </w:rPr>
        <w:t xml:space="preserve">）场景</w:t>
      </w:r>
      <w:r>
        <w:rPr>
          <w:rFonts w:hint="eastAsia" w:ascii="宋体" w:hAnsi="宋体" w:eastAsia="宋体" w:cs="宋体"/>
          <w:b/>
          <w:bCs/>
          <w:color w:val="000000" w:themeColor="text1"/>
          <w:sz w:val="24"/>
          <w:szCs w:val="24"/>
        </w:rPr>
        <w:t xml:space="preserve">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w:t>
      </w:r>
      <w:r>
        <w:rPr>
          <w:rFonts w:hint="eastAsia" w:ascii="宋体" w:hAnsi="宋体" w:eastAsia="宋体" w:cs="宋体"/>
          <w:color w:val="000000" w:themeColor="text1"/>
          <w:sz w:val="24"/>
          <w:szCs w:val="24"/>
          <w:lang w:eastAsia="zh-CN"/>
        </w:rPr>
        <w:t xml:space="preserve">结合部门、板块</w:t>
      </w:r>
      <w:r>
        <w:rPr>
          <w:rFonts w:hint="eastAsia" w:ascii="宋体" w:hAnsi="宋体" w:eastAsia="宋体" w:cs="宋体"/>
          <w:color w:val="000000" w:themeColor="text1"/>
          <w:sz w:val="24"/>
          <w:szCs w:val="24"/>
        </w:rPr>
        <w:t xml:space="preserve">临时、专项</w:t>
      </w:r>
      <w:r>
        <w:rPr>
          <w:rFonts w:hint="eastAsia" w:ascii="宋体" w:hAnsi="宋体" w:eastAsia="宋体" w:cs="宋体"/>
          <w:color w:val="000000" w:themeColor="text1"/>
          <w:sz w:val="24"/>
          <w:szCs w:val="24"/>
          <w:lang w:eastAsia="zh-CN"/>
        </w:rPr>
        <w:t xml:space="preserve">任务需求，提供相应数据采集服务</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业务场景包括但不限于全域扫描（</w:t>
      </w:r>
      <w:r>
        <w:rPr>
          <w:rFonts w:hint="eastAsia" w:ascii="宋体" w:hAnsi="宋体" w:eastAsia="宋体" w:cs="宋体"/>
          <w:color w:val="000000" w:themeColor="text1"/>
          <w:sz w:val="24"/>
          <w:szCs w:val="24"/>
        </w:rPr>
        <w:t xml:space="preserve">定期对全区进行影像数据采集</w:t>
      </w:r>
      <w:r>
        <w:rPr>
          <w:rFonts w:hint="eastAsia" w:ascii="宋体" w:hAnsi="宋体" w:eastAsia="宋体" w:cs="宋体"/>
          <w:color w:val="000000" w:themeColor="text1"/>
          <w:sz w:val="24"/>
          <w:szCs w:val="24"/>
          <w:lang w:val="en-US" w:eastAsia="zh-CN"/>
        </w:rPr>
        <w:t xml:space="preserve">&lt;</w:t>
      </w:r>
      <w:r>
        <w:rPr>
          <w:rFonts w:hint="eastAsia" w:ascii="宋体" w:hAnsi="宋体" w:eastAsia="宋体" w:cs="宋体"/>
          <w:color w:val="000000" w:themeColor="text1"/>
          <w:sz w:val="24"/>
          <w:szCs w:val="24"/>
        </w:rPr>
        <w:t xml:space="preserve">禁飞区</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限飞区除外</w:t>
      </w:r>
      <w:r>
        <w:rPr>
          <w:rFonts w:hint="eastAsia" w:ascii="宋体" w:hAnsi="宋体" w:eastAsia="宋体" w:cs="宋体"/>
          <w:color w:val="000000" w:themeColor="text1"/>
          <w:sz w:val="24"/>
          <w:szCs w:val="24"/>
          <w:lang w:val="en-US" w:eastAsia="zh-CN"/>
        </w:rPr>
        <w:t xml:space="preserve">&gt;</w:t>
      </w:r>
      <w:r>
        <w:rPr>
          <w:rFonts w:hint="eastAsia" w:ascii="宋体" w:hAnsi="宋体" w:eastAsia="宋体" w:cs="宋体"/>
          <w:color w:val="000000" w:themeColor="text1"/>
          <w:sz w:val="24"/>
          <w:szCs w:val="24"/>
          <w:lang w:eastAsia="zh-CN"/>
        </w:rPr>
        <w:t xml:space="preserve">）、重点场所巡查、交通秩序巡查、重点项目巡查、重大活动保障、森林防火巡查、水域环境巡查、市容环境巡查等。</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投标人在执行飞行任务时应自主发现各类自然灾害、事故灾难和社会安全事件，并第一时间报告采购人。应急</w:t>
      </w:r>
      <w:r>
        <w:rPr>
          <w:rFonts w:hint="eastAsia" w:ascii="宋体" w:hAnsi="宋体" w:eastAsia="宋体" w:cs="宋体"/>
          <w:color w:val="000000" w:themeColor="text1"/>
          <w:sz w:val="24"/>
          <w:szCs w:val="24"/>
          <w:lang w:eastAsia="zh-CN"/>
        </w:rPr>
        <w:t xml:space="preserve">情况下</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投标人</w:t>
      </w:r>
      <w:r>
        <w:rPr>
          <w:rFonts w:hint="eastAsia" w:ascii="宋体" w:hAnsi="宋体" w:eastAsia="宋体" w:cs="宋体"/>
          <w:color w:val="000000" w:themeColor="text1"/>
          <w:sz w:val="24"/>
          <w:szCs w:val="24"/>
        </w:rPr>
        <w:t xml:space="preserve">调度无人机快速到达事件现场；特殊情况下，可安排人员赴现场人工执飞。</w:t>
      </w:r>
      <w:r>
        <w:rPr>
          <w:rFonts w:hint="eastAsia" w:ascii="宋体" w:hAnsi="宋体" w:eastAsia="宋体" w:cs="宋体"/>
          <w:color w:val="000000" w:themeColor="text1"/>
          <w:sz w:val="24"/>
          <w:szCs w:val="24"/>
        </w:rPr>
        <w:t xml:space="preserve">应急飞行</w:t>
      </w:r>
      <w:r>
        <w:rPr>
          <w:rFonts w:hint="eastAsia" w:ascii="宋体" w:hAnsi="宋体" w:eastAsia="宋体" w:cs="宋体"/>
          <w:color w:val="000000" w:themeColor="text1"/>
          <w:sz w:val="24"/>
          <w:szCs w:val="24"/>
          <w:lang w:eastAsia="zh-CN"/>
        </w:rPr>
        <w:t xml:space="preserve">要求参见上文“</w:t>
      </w:r>
      <w:r>
        <w:rPr>
          <w:rFonts w:hint="eastAsia" w:ascii="宋体" w:hAnsi="宋体" w:eastAsia="宋体" w:cs="宋体"/>
          <w:b/>
          <w:bCs/>
          <w:color w:val="000000" w:themeColor="text1"/>
          <w:sz w:val="24"/>
          <w:szCs w:val="24"/>
        </w:rPr>
        <w:t xml:space="preserve">1.</w:t>
      </w:r>
      <w:r>
        <w:rPr>
          <w:rFonts w:hint="eastAsia" w:ascii="宋体" w:hAnsi="宋体" w:eastAsia="宋体" w:cs="宋体"/>
          <w:b/>
          <w:bCs/>
          <w:color w:val="000000" w:themeColor="text1"/>
          <w:sz w:val="24"/>
          <w:szCs w:val="24"/>
          <w:lang w:val="en-US" w:eastAsia="zh-CN"/>
        </w:rPr>
        <w:t xml:space="preserve">4</w:t>
      </w:r>
      <w:r>
        <w:rPr>
          <w:rFonts w:hint="eastAsia" w:ascii="宋体" w:hAnsi="宋体" w:eastAsia="宋体" w:cs="宋体"/>
          <w:b/>
          <w:bCs/>
          <w:color w:val="000000" w:themeColor="text1"/>
          <w:sz w:val="24"/>
          <w:szCs w:val="24"/>
          <w:lang w:eastAsia="zh-CN"/>
        </w:rPr>
        <w:t xml:space="preserve">应急飞行</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9"/>
      </w:pPr>
      <w:r>
        <w:rPr>
          <w:rFonts w:hint="eastAsia" w:ascii="宋体" w:hAnsi="宋体" w:eastAsia="宋体" w:cs="宋体"/>
          <w:b/>
          <w:bCs/>
          <w:color w:val="000000" w:themeColor="text1"/>
          <w:sz w:val="24"/>
          <w:szCs w:val="24"/>
          <w:lang w:val="en-US" w:eastAsia="zh-CN"/>
        </w:rPr>
        <w:t xml:space="preserve">2</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rPr>
        <w:t xml:space="preserve"> 数据处理服务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按照项目具体要求及采购人需求，提供包括但不限于线索识别、正射</w:t>
      </w:r>
      <w:r>
        <w:rPr>
          <w:rFonts w:hint="eastAsia" w:ascii="宋体" w:hAnsi="宋体" w:eastAsia="宋体" w:cs="宋体"/>
          <w:color w:val="000000" w:themeColor="text1"/>
          <w:sz w:val="24"/>
          <w:szCs w:val="24"/>
          <w:lang w:bidi="ar"/>
        </w:rPr>
        <w:t xml:space="preserve">照片</w:t>
      </w:r>
      <w:r>
        <w:rPr>
          <w:rFonts w:hint="eastAsia" w:ascii="宋体" w:hAnsi="宋体" w:eastAsia="宋体" w:cs="宋体"/>
          <w:color w:val="000000" w:themeColor="text1"/>
          <w:sz w:val="24"/>
          <w:szCs w:val="24"/>
        </w:rPr>
        <w:t xml:space="preserve">拼图、全景影像、图型标注等数据处理服务。投标人应提供无人机数据转换服务，并</w:t>
      </w:r>
      <w:r>
        <w:rPr>
          <w:rFonts w:hint="eastAsia" w:ascii="宋体" w:hAnsi="宋体" w:eastAsia="宋体" w:cs="宋体"/>
          <w:color w:val="000000" w:themeColor="text1"/>
          <w:sz w:val="24"/>
          <w:szCs w:val="24"/>
          <w:lang w:eastAsia="zh-CN"/>
        </w:rPr>
        <w:t xml:space="preserve">制定相关数据标准，开展</w:t>
      </w:r>
      <w:r>
        <w:rPr>
          <w:rFonts w:hint="eastAsia" w:ascii="宋体" w:hAnsi="宋体" w:eastAsia="宋体" w:cs="宋体"/>
          <w:color w:val="000000" w:themeColor="text1"/>
          <w:sz w:val="24"/>
          <w:szCs w:val="24"/>
        </w:rPr>
        <w:t xml:space="preserve">数据治理。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针对</w:t>
      </w:r>
      <w:r>
        <w:rPr>
          <w:rFonts w:hint="eastAsia" w:ascii="宋体" w:hAnsi="宋体" w:eastAsia="宋体" w:cs="宋体"/>
          <w:b/>
          <w:bCs/>
          <w:color w:val="000000" w:themeColor="text1"/>
          <w:sz w:val="24"/>
          <w:szCs w:val="24"/>
        </w:rPr>
        <w:t xml:space="preserve">工单线索</w:t>
      </w:r>
      <w:r>
        <w:rPr>
          <w:rFonts w:hint="eastAsia" w:ascii="宋体" w:hAnsi="宋体" w:eastAsia="宋体" w:cs="宋体"/>
          <w:b/>
          <w:bCs/>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投标人应</w:t>
      </w:r>
      <w:r>
        <w:rPr>
          <w:rFonts w:hint="eastAsia" w:ascii="宋体" w:hAnsi="宋体" w:eastAsia="宋体" w:cs="宋体"/>
          <w:color w:val="000000" w:themeColor="text1"/>
          <w:sz w:val="24"/>
          <w:szCs w:val="24"/>
          <w:lang w:eastAsia="zh-CN"/>
        </w:rPr>
        <w:t xml:space="preserve">根据采购人的业务处置规范，</w:t>
      </w:r>
      <w:r>
        <w:rPr>
          <w:rFonts w:hint="eastAsia" w:ascii="宋体" w:hAnsi="宋体" w:eastAsia="宋体" w:cs="宋体"/>
          <w:color w:val="000000" w:themeColor="text1"/>
          <w:sz w:val="24"/>
          <w:szCs w:val="24"/>
        </w:rPr>
        <w:t xml:space="preserve">完成发现问题的制单交办和线索同步共享</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工单线索</w:t>
      </w:r>
      <w:r>
        <w:rPr>
          <w:rFonts w:hint="eastAsia" w:ascii="宋体" w:hAnsi="宋体" w:eastAsia="宋体" w:cs="宋体"/>
          <w:color w:val="000000" w:themeColor="text1"/>
          <w:sz w:val="24"/>
          <w:szCs w:val="24"/>
          <w:lang w:eastAsia="zh-CN"/>
        </w:rPr>
        <w:t xml:space="preserve">要素</w:t>
      </w:r>
      <w:r>
        <w:rPr>
          <w:rFonts w:hint="eastAsia" w:ascii="宋体" w:hAnsi="宋体" w:eastAsia="宋体" w:cs="宋体"/>
          <w:color w:val="000000" w:themeColor="text1"/>
          <w:sz w:val="24"/>
          <w:szCs w:val="24"/>
        </w:rPr>
        <w:t xml:space="preserve">根据采购人实际业务需求，包含但不限于事件类型、事件内容、拍摄时间、发生点位等信息</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2"/>
      </w:pPr>
      <w:r>
        <w:rPr>
          <w:rFonts w:hint="eastAsia" w:ascii="宋体" w:hAnsi="宋体" w:eastAsia="宋体" w:cs="宋体"/>
          <w:b/>
          <w:bCs/>
          <w:color w:val="000000" w:themeColor="text1"/>
          <w:sz w:val="24"/>
          <w:szCs w:val="24"/>
        </w:rPr>
        <w:t xml:space="preserve">3 平台</w:t>
      </w:r>
      <w:r>
        <w:rPr>
          <w:rFonts w:hint="eastAsia" w:ascii="宋体" w:hAnsi="宋体" w:eastAsia="宋体" w:cs="宋体"/>
          <w:b/>
          <w:bCs/>
          <w:color w:val="000000" w:themeColor="text1"/>
          <w:sz w:val="24"/>
          <w:szCs w:val="24"/>
          <w:lang w:val="en-US" w:eastAsia="zh-CN"/>
        </w:rPr>
        <w:t xml:space="preserve">使用</w:t>
      </w:r>
      <w:r>
        <w:rPr>
          <w:rFonts w:hint="eastAsia" w:ascii="宋体" w:hAnsi="宋体" w:eastAsia="宋体" w:cs="宋体"/>
          <w:b/>
          <w:bCs/>
          <w:color w:val="000000" w:themeColor="text1"/>
          <w:sz w:val="24"/>
          <w:szCs w:val="24"/>
          <w:lang w:eastAsia="zh-CN"/>
        </w:rPr>
        <w:t xml:space="preserve">及</w:t>
      </w:r>
      <w:r>
        <w:rPr>
          <w:rFonts w:hint="eastAsia" w:ascii="宋体" w:hAnsi="宋体" w:eastAsia="宋体" w:cs="宋体"/>
          <w:b/>
          <w:bCs/>
          <w:color w:val="000000" w:themeColor="text1"/>
          <w:sz w:val="24"/>
          <w:szCs w:val="24"/>
        </w:rPr>
        <w:t xml:space="preserve">对接服务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为保障业务平稳、有序、高效运行，投标人</w:t>
      </w:r>
      <w:r>
        <w:rPr>
          <w:rFonts w:hint="eastAsia" w:ascii="宋体" w:hAnsi="宋体" w:eastAsia="宋体" w:cs="宋体"/>
          <w:color w:val="000000" w:themeColor="text1"/>
          <w:sz w:val="24"/>
          <w:szCs w:val="24"/>
          <w:lang w:eastAsia="zh-CN"/>
        </w:rPr>
        <w:t xml:space="preserve">提供的无人机操控</w:t>
      </w:r>
      <w:r>
        <w:rPr>
          <w:rFonts w:hint="eastAsia" w:ascii="宋体" w:hAnsi="宋体" w:eastAsia="宋体" w:cs="宋体"/>
          <w:color w:val="000000" w:themeColor="text1"/>
          <w:sz w:val="24"/>
          <w:szCs w:val="24"/>
          <w:lang w:eastAsia="zh-CN"/>
        </w:rPr>
        <w:t xml:space="preserve">平台应结合高新区实际情况，同相关业务平台、监管平台对接，形成“申请、审核、飞行、处置、质效”的业务闭环，满足区集成指挥中心、部门和板块的实际应用需求</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ascii="宋体" w:hAnsi="宋体" w:eastAsia="宋体" w:cs="宋体"/>
          <w:b/>
          <w:bCs/>
          <w:color w:val="000000" w:themeColor="text1"/>
          <w:sz w:val="24"/>
          <w:szCs w:val="24"/>
        </w:rPr>
        <w:outlineLvl w:val="2"/>
      </w:pPr>
      <w:r>
        <w:rPr>
          <w:rFonts w:hint="eastAsia" w:ascii="宋体" w:hAnsi="宋体" w:eastAsia="宋体" w:cs="宋体"/>
          <w:b/>
          <w:bCs/>
          <w:color w:val="000000" w:themeColor="text1"/>
          <w:sz w:val="24"/>
          <w:szCs w:val="24"/>
          <w:lang w:val="en-US" w:eastAsia="zh-CN"/>
        </w:rPr>
        <w:t xml:space="preserve">3</w:t>
      </w:r>
      <w:r>
        <w:rPr>
          <w:rFonts w:hint="eastAsia" w:ascii="宋体" w:hAnsi="宋体" w:eastAsia="宋体" w:cs="宋体"/>
          <w:b/>
          <w:bCs/>
          <w:color w:val="000000" w:themeColor="text1"/>
          <w:sz w:val="24"/>
          <w:szCs w:val="24"/>
          <w:lang w:val="en-US" w:eastAsia="zh-CN"/>
        </w:rPr>
        <w:t xml:space="preserve">.1平台使用</w:t>
      </w:r>
      <w:r>
        <w:rPr>
          <w:rFonts w:ascii="宋体" w:hAnsi="宋体" w:eastAsia="宋体" w:cs="宋体"/>
          <w:b/>
          <w:bCs/>
          <w:color w:val="000000" w:themeColor="text1"/>
          <w:sz w:val="24"/>
          <w:szCs w:val="24"/>
          <w:lang w:val="en-US" w:eastAsia="zh-CN"/>
        </w:rPr>
      </w:r>
      <w:r>
        <w:rPr>
          <w:color w:val="000000" w:themeColor="text1"/>
        </w:rPr>
      </w:r>
    </w:p>
    <w:p>
      <w:pPr>
        <w:pStyle w:val="1008"/>
        <w:ind w:firstLine="48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lang w:eastAsia="zh-CN"/>
        </w:rPr>
        <w:t xml:space="preserve">提供的平台</w:t>
      </w:r>
      <w:r>
        <w:rPr>
          <w:rFonts w:hint="eastAsia" w:ascii="宋体" w:hAnsi="宋体" w:eastAsia="宋体" w:cs="宋体"/>
          <w:color w:val="000000" w:themeColor="text1"/>
          <w:sz w:val="24"/>
          <w:szCs w:val="24"/>
          <w:lang w:val="en-US" w:eastAsia="zh-CN"/>
        </w:rPr>
        <w:t xml:space="preserve">在业务上应</w:t>
      </w:r>
      <w:r>
        <w:rPr>
          <w:rFonts w:hint="eastAsia" w:ascii="宋体" w:hAnsi="宋体" w:eastAsia="宋体" w:cs="宋体"/>
          <w:color w:val="000000" w:themeColor="text1"/>
          <w:sz w:val="24"/>
          <w:szCs w:val="24"/>
          <w:lang w:eastAsia="zh-CN"/>
        </w:rPr>
        <w:t xml:space="preserve">具备无人机运行情况监管、数据成果统计，以及需求</w:t>
      </w:r>
      <w:r>
        <w:rPr>
          <w:rFonts w:hint="eastAsia" w:ascii="宋体" w:hAnsi="宋体" w:eastAsia="宋体" w:cs="宋体"/>
          <w:color w:val="000000" w:themeColor="text1"/>
          <w:sz w:val="24"/>
          <w:szCs w:val="24"/>
        </w:rPr>
        <w:t xml:space="preserve">申请、</w:t>
      </w:r>
      <w:r>
        <w:rPr>
          <w:rFonts w:hint="eastAsia" w:ascii="宋体" w:hAnsi="宋体" w:eastAsia="宋体" w:cs="宋体"/>
          <w:color w:val="000000" w:themeColor="text1"/>
          <w:sz w:val="24"/>
          <w:szCs w:val="24"/>
          <w:lang w:eastAsia="zh-CN"/>
        </w:rPr>
        <w:t xml:space="preserve">航线规划、任务</w:t>
      </w:r>
      <w:r>
        <w:rPr>
          <w:rFonts w:hint="eastAsia" w:ascii="宋体" w:hAnsi="宋体" w:eastAsia="宋体" w:cs="宋体"/>
          <w:color w:val="000000" w:themeColor="text1"/>
          <w:sz w:val="24"/>
          <w:szCs w:val="24"/>
        </w:rPr>
        <w:t xml:space="preserve">审核、</w:t>
      </w:r>
      <w:r>
        <w:rPr>
          <w:rFonts w:hint="eastAsia" w:ascii="宋体" w:hAnsi="宋体" w:eastAsia="宋体" w:cs="宋体"/>
          <w:color w:val="000000" w:themeColor="text1"/>
          <w:sz w:val="24"/>
          <w:szCs w:val="24"/>
          <w:lang w:eastAsia="zh-CN"/>
        </w:rPr>
        <w:t xml:space="preserve">排班</w:t>
      </w:r>
      <w:r>
        <w:rPr>
          <w:rFonts w:hint="eastAsia" w:ascii="宋体" w:hAnsi="宋体" w:eastAsia="宋体" w:cs="宋体"/>
          <w:color w:val="000000" w:themeColor="text1"/>
          <w:sz w:val="24"/>
          <w:szCs w:val="24"/>
        </w:rPr>
        <w:t xml:space="preserve">执飞</w:t>
      </w:r>
      <w:r>
        <w:rPr>
          <w:rFonts w:hint="eastAsia" w:ascii="宋体" w:hAnsi="宋体" w:eastAsia="宋体" w:cs="宋体"/>
          <w:color w:val="000000" w:themeColor="text1"/>
          <w:sz w:val="24"/>
          <w:szCs w:val="24"/>
          <w:lang w:eastAsia="zh-CN"/>
        </w:rPr>
        <w:t xml:space="preserve">、问题</w:t>
      </w:r>
      <w:r>
        <w:rPr>
          <w:rFonts w:hint="eastAsia" w:ascii="宋体" w:hAnsi="宋体" w:eastAsia="宋体" w:cs="宋体"/>
          <w:color w:val="000000" w:themeColor="text1"/>
          <w:sz w:val="24"/>
          <w:szCs w:val="24"/>
        </w:rPr>
        <w:t xml:space="preserve">处置</w:t>
      </w:r>
      <w:r>
        <w:rPr>
          <w:rFonts w:hint="eastAsia" w:ascii="宋体" w:hAnsi="宋体" w:eastAsia="宋体" w:cs="宋体"/>
          <w:color w:val="000000" w:themeColor="text1"/>
          <w:sz w:val="24"/>
          <w:szCs w:val="24"/>
          <w:lang w:eastAsia="zh-CN"/>
        </w:rPr>
        <w:t xml:space="preserve">和质效分析等能力；</w:t>
      </w:r>
      <w:r>
        <w:rPr>
          <w:rFonts w:hint="eastAsia" w:ascii="宋体" w:hAnsi="宋体" w:eastAsia="宋体" w:cs="宋体"/>
          <w:color w:val="000000" w:themeColor="text1"/>
          <w:sz w:val="24"/>
          <w:szCs w:val="24"/>
        </w:rPr>
        <w:t xml:space="preserve">无人机飞行所产生的结果数据和重要过程性数据永久保存，其他过程性</w:t>
      </w:r>
      <w:r>
        <w:rPr>
          <w:rFonts w:hint="eastAsia" w:ascii="宋体" w:hAnsi="宋体" w:eastAsia="宋体" w:cs="宋体"/>
          <w:color w:val="000000" w:themeColor="text1"/>
          <w:sz w:val="24"/>
          <w:szCs w:val="24"/>
        </w:rPr>
        <w:t xml:space="preserve">数据存储时长不少于1年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且数据不得接入公网</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lang w:val="en-US" w:eastAsia="zh-CN"/>
        </w:rPr>
      </w:r>
      <w:r>
        <w:rPr>
          <w:color w:val="000000" w:themeColor="text1"/>
        </w:rPr>
      </w:r>
    </w:p>
    <w:p>
      <w:pPr>
        <w:pStyle w:val="1008"/>
        <w:ind w:firstLine="482"/>
        <w:spacing w:line="360" w:lineRule="auto"/>
        <w:widowControl/>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en-US" w:eastAsia="zh-CN"/>
        </w:rPr>
        <w:t xml:space="preserve">3.2平台对接</w:t>
      </w:r>
      <w:r>
        <w:rPr>
          <w:rFonts w:ascii="宋体" w:hAnsi="宋体" w:eastAsia="宋体" w:cs="宋体"/>
          <w:b/>
          <w:bCs/>
          <w:color w:val="000000" w:themeColor="text1"/>
          <w:sz w:val="24"/>
          <w:szCs w:val="24"/>
          <w:lang w:val="en-US" w:eastAsia="zh-CN"/>
        </w:rPr>
      </w:r>
      <w:r>
        <w:rPr>
          <w:color w:val="000000" w:themeColor="text1"/>
        </w:rPr>
      </w:r>
    </w:p>
    <w:p>
      <w:pPr>
        <w:pStyle w:val="1008"/>
        <w:ind w:firstLine="480"/>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按照项目要求，</w:t>
      </w:r>
      <w:r>
        <w:rPr>
          <w:rFonts w:hint="eastAsia" w:ascii="宋体" w:hAnsi="宋体" w:eastAsia="宋体" w:cs="宋体"/>
          <w:color w:val="000000" w:themeColor="text1"/>
          <w:sz w:val="24"/>
          <w:szCs w:val="24"/>
          <w:lang w:eastAsia="zh-CN"/>
        </w:rPr>
        <w:t xml:space="preserve">提供</w:t>
      </w:r>
      <w:r>
        <w:rPr>
          <w:rFonts w:hint="eastAsia" w:ascii="宋体" w:hAnsi="宋体" w:eastAsia="宋体" w:cs="宋体"/>
          <w:color w:val="000000" w:themeColor="text1"/>
          <w:sz w:val="24"/>
          <w:szCs w:val="24"/>
        </w:rPr>
        <w:t xml:space="preserve">无条件</w:t>
      </w:r>
      <w:r>
        <w:rPr>
          <w:rFonts w:hint="eastAsia" w:ascii="宋体" w:hAnsi="宋体" w:eastAsia="宋体" w:cs="宋体"/>
          <w:color w:val="000000" w:themeColor="text1"/>
          <w:sz w:val="24"/>
          <w:szCs w:val="24"/>
          <w:lang w:eastAsia="zh-CN"/>
        </w:rPr>
        <w:t xml:space="preserve">的平台</w:t>
      </w:r>
      <w:r>
        <w:rPr>
          <w:rFonts w:hint="eastAsia" w:ascii="宋体" w:hAnsi="宋体" w:eastAsia="宋体" w:cs="宋体"/>
          <w:color w:val="000000" w:themeColor="text1"/>
          <w:sz w:val="24"/>
          <w:szCs w:val="24"/>
        </w:rPr>
        <w:t xml:space="preserve">对接服务，包括但不限于与数字高新驾驶舱、市低空监管服务平台的对接</w:t>
      </w:r>
      <w:r>
        <w:rPr>
          <w:rFonts w:hint="eastAsia" w:ascii="宋体" w:hAnsi="宋体" w:eastAsia="宋体" w:cs="宋体"/>
          <w:color w:val="000000" w:themeColor="text1"/>
          <w:sz w:val="24"/>
          <w:szCs w:val="24"/>
          <w:lang w:eastAsia="zh-CN"/>
        </w:rPr>
        <w:t xml:space="preserve">等</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并</w:t>
      </w:r>
      <w:r>
        <w:rPr>
          <w:rFonts w:hint="eastAsia" w:ascii="宋体" w:hAnsi="宋体" w:eastAsia="宋体" w:cs="宋体"/>
          <w:color w:val="000000" w:themeColor="text1"/>
          <w:sz w:val="24"/>
          <w:szCs w:val="24"/>
        </w:rPr>
        <w:t xml:space="preserve">根据</w:t>
      </w:r>
      <w:r>
        <w:rPr>
          <w:rFonts w:hint="eastAsia" w:ascii="宋体" w:hAnsi="宋体" w:eastAsia="宋体" w:cs="宋体"/>
          <w:color w:val="000000" w:themeColor="text1"/>
          <w:sz w:val="24"/>
          <w:szCs w:val="24"/>
          <w:lang w:eastAsia="zh-CN"/>
        </w:rPr>
        <w:t xml:space="preserve">飞行</w:t>
      </w:r>
      <w:r>
        <w:rPr>
          <w:rFonts w:hint="eastAsia" w:ascii="宋体" w:hAnsi="宋体" w:eastAsia="宋体" w:cs="宋体"/>
          <w:color w:val="000000" w:themeColor="text1"/>
          <w:sz w:val="24"/>
          <w:szCs w:val="24"/>
        </w:rPr>
        <w:t xml:space="preserve">监管要求向主管单位报送指定数据。</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投标人应根据项目要求，</w:t>
      </w:r>
      <w:r>
        <w:rPr>
          <w:rFonts w:hint="eastAsia" w:ascii="宋体" w:hAnsi="宋体" w:eastAsia="宋体" w:cs="宋体"/>
          <w:color w:val="000000" w:themeColor="text1"/>
          <w:sz w:val="24"/>
          <w:szCs w:val="24"/>
          <w:lang w:eastAsia="zh-CN"/>
        </w:rPr>
        <w:t xml:space="preserve">提供稳定安全的数据传输服务，确保无人机实时画面播放流畅，数据采集完整，存储安全，</w:t>
      </w:r>
      <w:r>
        <w:rPr>
          <w:rFonts w:hint="eastAsia" w:ascii="宋体" w:hAnsi="宋体" w:eastAsia="宋体" w:cs="宋体"/>
          <w:color w:val="000000" w:themeColor="text1"/>
          <w:sz w:val="24"/>
          <w:szCs w:val="24"/>
          <w:lang w:eastAsia="zh-CN"/>
        </w:rPr>
        <w:t xml:space="preserve">所提供的数据资源存储服务应同公网隔离，</w:t>
      </w:r>
      <w:r>
        <w:rPr>
          <w:rFonts w:hint="eastAsia" w:ascii="宋体" w:hAnsi="宋体" w:eastAsia="宋体" w:cs="宋体"/>
          <w:color w:val="000000" w:themeColor="text1"/>
          <w:sz w:val="24"/>
          <w:szCs w:val="24"/>
        </w:rPr>
        <w:t xml:space="preserve">和政务</w:t>
      </w:r>
      <w:r>
        <w:rPr>
          <w:rFonts w:hint="eastAsia" w:ascii="宋体" w:hAnsi="宋体" w:eastAsia="宋体" w:cs="宋体"/>
          <w:color w:val="000000" w:themeColor="text1"/>
          <w:sz w:val="24"/>
          <w:szCs w:val="24"/>
          <w:lang w:eastAsia="zh-CN"/>
        </w:rPr>
        <w:t xml:space="preserve">外</w:t>
      </w:r>
      <w:r>
        <w:rPr>
          <w:rFonts w:hint="eastAsia" w:ascii="宋体" w:hAnsi="宋体" w:eastAsia="宋体" w:cs="宋体"/>
          <w:color w:val="000000" w:themeColor="text1"/>
          <w:sz w:val="24"/>
          <w:szCs w:val="24"/>
        </w:rPr>
        <w:t xml:space="preserve">网之间通过专线进行对接。</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2"/>
      </w:pPr>
      <w:r>
        <w:rPr>
          <w:rFonts w:hint="eastAsia" w:ascii="宋体" w:hAnsi="宋体" w:eastAsia="宋体" w:cs="宋体"/>
          <w:b/>
          <w:bCs/>
          <w:color w:val="000000" w:themeColor="text1"/>
          <w:sz w:val="24"/>
          <w:szCs w:val="24"/>
          <w:lang w:val="en-US" w:eastAsia="zh-CN"/>
        </w:rPr>
        <w:t xml:space="preserve">4</w:t>
      </w:r>
      <w:r>
        <w:rPr>
          <w:rFonts w:hint="eastAsia" w:ascii="宋体" w:hAnsi="宋体" w:eastAsia="宋体" w:cs="宋体"/>
          <w:b/>
          <w:bCs/>
          <w:color w:val="000000" w:themeColor="text1"/>
          <w:sz w:val="24"/>
          <w:szCs w:val="24"/>
        </w:rPr>
        <w:t xml:space="preserve">、运行规范标准化服务</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投标人应建立日常运行管理制度、飞行安全管理制度</w:t>
      </w:r>
      <w:r>
        <w:rPr>
          <w:rFonts w:hint="eastAsia" w:ascii="宋体" w:hAnsi="宋体" w:eastAsia="宋体" w:cs="宋体"/>
          <w:color w:val="000000" w:themeColor="text1"/>
          <w:sz w:val="24"/>
          <w:szCs w:val="24"/>
          <w:lang w:eastAsia="zh-CN"/>
        </w:rPr>
        <w:t xml:space="preserve">和数据安全管理制度</w:t>
      </w:r>
      <w:r>
        <w:rPr>
          <w:rFonts w:hint="eastAsia" w:ascii="宋体" w:hAnsi="宋体" w:eastAsia="宋体" w:cs="宋体"/>
          <w:color w:val="000000" w:themeColor="text1"/>
          <w:sz w:val="24"/>
          <w:szCs w:val="24"/>
        </w:rPr>
        <w:t xml:space="preserve">等，完善平台使用规范，并严格执行，确保无人机安全有序运行。</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投标人应规范人员选用，确保执飞人员持有相应资质，具备良好的飞行技能和业务素质。</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投标人应遵守采购方各项管理规定，接受和服从采购方管理，驻场人员变更须先征得采购方同意，并预留至少1个月进行交接。</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项目配套产生的业务模式、标准规范和成果数据等知识产权归采购人所有。未经采购人许可，不得</w:t>
      </w:r>
      <w:r>
        <w:rPr>
          <w:rFonts w:hint="eastAsia" w:ascii="宋体" w:hAnsi="宋体" w:eastAsia="宋体" w:cs="宋体"/>
          <w:color w:val="000000" w:themeColor="text1"/>
          <w:sz w:val="24"/>
          <w:szCs w:val="24"/>
          <w:lang w:val="en-US" w:eastAsia="zh-CN"/>
        </w:rPr>
        <w:t xml:space="preserve">以</w:t>
      </w:r>
      <w:r>
        <w:rPr>
          <w:rFonts w:hint="eastAsia" w:ascii="宋体" w:hAnsi="宋体" w:eastAsia="宋体" w:cs="宋体"/>
          <w:color w:val="000000" w:themeColor="text1"/>
          <w:sz w:val="24"/>
          <w:szCs w:val="24"/>
          <w:lang w:eastAsia="zh-CN"/>
        </w:rPr>
        <w:t xml:space="preserve">任何形式提供给第三方。</w:t>
      </w:r>
      <w:r>
        <w:rPr>
          <w:rFonts w:hint="eastAsia" w:ascii="宋体" w:hAnsi="宋体" w:eastAsia="宋体" w:cs="宋体"/>
          <w:color w:val="000000" w:themeColor="text1"/>
          <w:sz w:val="24"/>
          <w:szCs w:val="24"/>
          <w:lang w:eastAsia="zh-CN"/>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1"/>
      </w:pP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lang w:eastAsia="zh-CN"/>
        </w:rPr>
        <w:t xml:space="preserve">三</w:t>
      </w:r>
      <w:r>
        <w:rPr>
          <w:rFonts w:hint="eastAsia" w:ascii="宋体" w:hAnsi="宋体" w:eastAsia="宋体" w:cs="宋体"/>
          <w:b/>
          <w:bCs/>
          <w:color w:val="000000" w:themeColor="text1"/>
          <w:sz w:val="24"/>
          <w:szCs w:val="24"/>
        </w:rPr>
        <w:t xml:space="preserve">）相关规范标准及文件依据</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1.《安全防范工程技术标准》（GB 50348-2018）；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2.《视频安防监控系统技术要求》（GA/T 367-2001）；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3.《音频、视频及类似电子设备安全要求》（GB 8898-2011）；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4.《安全防范系统通用图形符号》（GA/T 74-2017）；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5.《安全防范工程程序与要求》（GA/T 75-1994）；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6.《民用闭路监视电视系统工程技术规范》（GB 50198-2011）；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7.《视频图像文字标注规范》（GA/T 751-2008）；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8.《公共安全视频监控联网信息安全技术要求》（GB 35114-2017）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9.《视频监控联网系统信息传输、交换、控制技术要求》（GB/T 28181-2016）；</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10.《视频安防监控系统工程设计规范》（GB 50395-2007）；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11.《信息处理系统 开放系统互连》（GB/T 16505-1996）；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12.《信息技术 开放系统互连 网络层安全协议》（GB/T 17963-2000）；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13.《信息技术 开放系统互连 高层安全模型》（GB/T 17965-2000）；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14.《计算机软件可靠性和可维护性管理》（GB/T 14394-2008）；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15.《系统与软件工程 用户文档的管理者要求》（GB/T 16680-2015）；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16.《信息安全技术 网络安全等级保护安全设计技术要求》（GB/T 25070-2019）；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17.《信息安全技术 网络安全等级保护基本要求》（GB/T 22239-2019）；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18.《信息系统安全管理要求》（GB/T 20129-2006）；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19.《计算机信息系统安全保护等级划分准则》（GB 17859-1999）；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20.《信息安全技术 网络安全等级保护定级指南》（GB/T 22240-2020）；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21.《信息安全技术 网络安全等级保护定级指南》（GA/T 1389-2017）；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22.《信息安全技术 网络基础安全技术要求》（GB/T 20270-2006）；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23.《信息安全技术 操作系统安全技术要求》（GB/T 20272-2019）；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24.《信息安全技术 数据库管理系统安全技术要求》（GB/T 20273-2006）；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25.《信息安全技术 服务器安全技术要求和测评准则》（GB/T 39680-2020）；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26.《信息安全技术 信息系统通用安全技术要求》（GB/T 20271-2006）；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27.《信息安全技术 信息系统安全工程管理要求》（GB/T 20282-2006）；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28.《社会治安综合治理综治中心建设与管理规范》（GB/T33200-2016）；</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29.其它相关国标及部标，苏州市公安局有关文件及相关规定等；</w:t>
      </w: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1"/>
      </w:pP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1"/>
      </w:pP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1"/>
      </w:pP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outlineLvl w:val="1"/>
      </w:pP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lang w:eastAsia="zh-CN"/>
        </w:rPr>
        <w:t xml:space="preserve">四</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lang w:eastAsia="zh-CN"/>
        </w:rPr>
        <w:t xml:space="preserve">项目考核</w:t>
      </w:r>
      <w:r>
        <w:rPr>
          <w:rFonts w:hint="eastAsia" w:ascii="宋体" w:hAnsi="宋体" w:eastAsia="宋体" w:cs="宋体"/>
          <w:b/>
          <w:bCs/>
          <w:color w:val="000000" w:themeColor="text1"/>
          <w:sz w:val="24"/>
          <w:szCs w:val="24"/>
          <w:lang w:eastAsia="zh-CN"/>
        </w:rPr>
      </w:r>
      <w:r>
        <w:rPr>
          <w:color w:val="000000" w:themeColor="text1"/>
        </w:rPr>
      </w:r>
    </w:p>
    <w:tbl>
      <w:tblPr>
        <w:tblW w:w="10867" w:type="dxa"/>
        <w:jc w:val="center"/>
        <w:tblInd w:w="-64" w:type="dxa"/>
        <w:tblLayout w:type="fixed"/>
        <w:tblCellMar>
          <w:left w:w="64" w:type="dxa"/>
          <w:top w:w="32" w:type="dxa"/>
          <w:right w:w="64" w:type="dxa"/>
          <w:bottom w:w="32" w:type="dxa"/>
        </w:tblCellMar>
        <w:tblLook w:val="04A0" w:firstRow="1" w:lastRow="0" w:firstColumn="1" w:lastColumn="0" w:noHBand="0" w:noVBand="1"/>
      </w:tblPr>
      <w:tblGrid>
        <w:gridCol w:w="1181"/>
        <w:gridCol w:w="1146"/>
        <w:gridCol w:w="3116"/>
        <w:gridCol w:w="2800"/>
        <w:gridCol w:w="1413"/>
        <w:gridCol w:w="1211"/>
      </w:tblGrid>
      <w:tr>
        <w:trPr>
          <w:tblHeader/>
        </w:trPr>
        <w:tc>
          <w:tcPr>
            <w:shd w:val="clear" w:color="auto" w:fill="d7d7d7"/>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1008"/>
              <w:jc w:val="center"/>
              <w:widowControl/>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bidi="ar"/>
              </w:rPr>
              <w:t xml:space="preserve">考核项目</w:t>
            </w:r>
            <w:r>
              <w:rPr>
                <w:rFonts w:hint="eastAsia" w:ascii="黑体" w:hAnsi="黑体" w:eastAsia="黑体" w:cs="黑体"/>
                <w:bCs/>
                <w:color w:val="000000" w:themeColor="text1"/>
                <w:sz w:val="24"/>
                <w:szCs w:val="24"/>
              </w:rPr>
            </w:r>
            <w:r>
              <w:rPr>
                <w:color w:val="000000" w:themeColor="text1"/>
              </w:rPr>
            </w:r>
          </w:p>
        </w:tc>
        <w:tc>
          <w:tcPr>
            <w:shd w:val="clear" w:color="auto" w:fill="d7d7d7"/>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bidi="ar"/>
              </w:rPr>
              <w:t xml:space="preserve">项目指标</w:t>
            </w:r>
            <w:r>
              <w:rPr>
                <w:rFonts w:hint="eastAsia" w:ascii="黑体" w:hAnsi="黑体" w:eastAsia="黑体" w:cs="黑体"/>
                <w:bCs/>
                <w:color w:val="000000" w:themeColor="text1"/>
                <w:sz w:val="24"/>
                <w:szCs w:val="24"/>
              </w:rPr>
            </w:r>
            <w:r>
              <w:rPr>
                <w:color w:val="000000" w:themeColor="text1"/>
              </w:rPr>
            </w:r>
          </w:p>
        </w:tc>
        <w:tc>
          <w:tcPr>
            <w:shd w:val="clear" w:color="auto" w:fill="d7d7d7"/>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center"/>
              <w:widowControl/>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bidi="ar"/>
              </w:rPr>
              <w:t xml:space="preserve">考核内容</w:t>
            </w:r>
            <w:r>
              <w:rPr>
                <w:rFonts w:hint="eastAsia" w:ascii="黑体" w:hAnsi="黑体" w:eastAsia="黑体" w:cs="黑体"/>
                <w:bCs/>
                <w:color w:val="000000" w:themeColor="text1"/>
                <w:sz w:val="24"/>
                <w:szCs w:val="24"/>
              </w:rPr>
            </w:r>
            <w:r>
              <w:rPr>
                <w:color w:val="000000" w:themeColor="text1"/>
              </w:rPr>
            </w:r>
          </w:p>
        </w:tc>
        <w:tc>
          <w:tcPr>
            <w:shd w:val="clear" w:color="auto" w:fill="d7d7d7"/>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center"/>
              <w:widowControl/>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bidi="ar"/>
              </w:rPr>
              <w:t xml:space="preserve">评分标准</w:t>
            </w:r>
            <w:r>
              <w:rPr>
                <w:rFonts w:hint="eastAsia" w:ascii="黑体" w:hAnsi="黑体" w:eastAsia="黑体" w:cs="黑体"/>
                <w:bCs/>
                <w:color w:val="000000" w:themeColor="text1"/>
                <w:sz w:val="24"/>
                <w:szCs w:val="24"/>
              </w:rPr>
            </w:r>
            <w:r>
              <w:rPr>
                <w:color w:val="000000" w:themeColor="text1"/>
              </w:rPr>
            </w:r>
          </w:p>
        </w:tc>
        <w:tc>
          <w:tcPr>
            <w:shd w:val="clear" w:color="auto" w:fill="d7d7d7"/>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center"/>
              <w:widowControl/>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bidi="ar"/>
              </w:rPr>
              <w:t xml:space="preserve">具体要求</w:t>
            </w:r>
            <w:r>
              <w:rPr>
                <w:rFonts w:hint="eastAsia" w:ascii="黑体" w:hAnsi="黑体" w:eastAsia="黑体" w:cs="黑体"/>
                <w:bCs/>
                <w:color w:val="000000" w:themeColor="text1"/>
                <w:sz w:val="24"/>
                <w:szCs w:val="24"/>
              </w:rPr>
            </w:r>
            <w:r>
              <w:rPr>
                <w:color w:val="000000" w:themeColor="text1"/>
              </w:rPr>
            </w:r>
          </w:p>
        </w:tc>
        <w:tc>
          <w:tcPr>
            <w:shd w:val="clear" w:color="auto" w:fill="d7d7d7"/>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黑体" w:hAnsi="黑体" w:eastAsia="黑体" w:cs="黑体"/>
                <w:bCs/>
                <w:color w:val="000000" w:themeColor="text1"/>
                <w:sz w:val="24"/>
                <w:szCs w:val="24"/>
              </w:rPr>
            </w:pPr>
            <w:r>
              <w:rPr>
                <w:rFonts w:hint="eastAsia" w:ascii="黑体" w:hAnsi="黑体" w:eastAsia="黑体" w:cs="黑体"/>
                <w:bCs/>
                <w:color w:val="000000" w:themeColor="text1"/>
                <w:sz w:val="24"/>
                <w:szCs w:val="24"/>
                <w:lang w:bidi="ar"/>
              </w:rPr>
              <w:t xml:space="preserve">评价方式</w:t>
            </w:r>
            <w:r>
              <w:rPr>
                <w:rFonts w:hint="eastAsia" w:ascii="黑体" w:hAnsi="黑体" w:eastAsia="黑体" w:cs="黑体"/>
                <w:bCs/>
                <w:color w:val="000000" w:themeColor="text1"/>
                <w:sz w:val="24"/>
                <w:szCs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Ⅰ—1</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建设规范</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（10分）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制度建设</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服务单位应建立日常运行管理</w:t>
            </w:r>
            <w:r>
              <w:rPr>
                <w:rFonts w:hint="eastAsia" w:ascii="宋体" w:hAnsi="宋体" w:eastAsia="宋体" w:cs="宋体"/>
                <w:color w:val="000000" w:themeColor="text1"/>
                <w:sz w:val="24"/>
                <w:szCs w:val="24"/>
                <w:lang w:eastAsia="zh-CN" w:bidi="ar"/>
              </w:rPr>
              <w:t xml:space="preserve">制度</w:t>
            </w:r>
            <w:r>
              <w:rPr>
                <w:rFonts w:hint="eastAsia" w:ascii="宋体" w:hAnsi="宋体" w:eastAsia="宋体" w:cs="宋体"/>
                <w:color w:val="000000" w:themeColor="text1"/>
                <w:sz w:val="24"/>
                <w:szCs w:val="24"/>
                <w:lang w:bidi="ar"/>
              </w:rPr>
              <w:t xml:space="preserve">、飞行安全管理</w:t>
            </w:r>
            <w:r>
              <w:rPr>
                <w:rFonts w:hint="eastAsia" w:ascii="宋体" w:hAnsi="宋体" w:eastAsia="宋体" w:cs="宋体"/>
                <w:color w:val="000000" w:themeColor="text1"/>
                <w:sz w:val="24"/>
                <w:szCs w:val="24"/>
                <w:lang w:eastAsia="zh-CN" w:bidi="ar"/>
              </w:rPr>
              <w:t xml:space="preserve">制度、数据安全管理制度</w:t>
            </w:r>
            <w:r>
              <w:rPr>
                <w:rFonts w:hint="eastAsia" w:ascii="宋体" w:hAnsi="宋体" w:eastAsia="宋体" w:cs="宋体"/>
                <w:color w:val="000000" w:themeColor="text1"/>
                <w:sz w:val="24"/>
                <w:szCs w:val="24"/>
                <w:lang w:bidi="ar"/>
              </w:rPr>
              <w:t xml:space="preserve">等，完善平台使用规范，并严格按制度规范提供服务。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未建立相关制度规范的，扣1分；未按规定执行的，每次扣1分</w:t>
            </w:r>
            <w:r>
              <w:rPr>
                <w:rStyle w:val="1092"/>
                <w:rFonts w:hint="eastAsia" w:ascii="宋体" w:hAnsi="宋体" w:eastAsia="宋体" w:cs="宋体"/>
                <w:color w:val="000000" w:themeColor="text1"/>
                <w:lang w:bidi="ar"/>
              </w:rPr>
              <w:t xml:space="preserve">。</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建立</w:t>
            </w:r>
            <w:r>
              <w:rPr>
                <w:rFonts w:hint="eastAsia" w:ascii="宋体" w:hAnsi="宋体" w:eastAsia="宋体" w:cs="宋体"/>
                <w:color w:val="000000" w:themeColor="text1"/>
                <w:sz w:val="24"/>
                <w:szCs w:val="24"/>
                <w:lang w:eastAsia="zh-CN" w:bidi="ar"/>
              </w:rPr>
              <w:t xml:space="preserve">各类</w:t>
            </w:r>
            <w:r>
              <w:rPr>
                <w:rFonts w:hint="eastAsia" w:ascii="宋体" w:hAnsi="宋体" w:eastAsia="宋体" w:cs="宋体"/>
                <w:color w:val="000000" w:themeColor="text1"/>
                <w:sz w:val="24"/>
                <w:szCs w:val="24"/>
                <w:lang w:bidi="ar"/>
              </w:rPr>
              <w:t xml:space="preserve">制</w:t>
            </w:r>
            <w:r>
              <w:rPr>
                <w:rFonts w:hint="eastAsia" w:ascii="宋体" w:hAnsi="宋体" w:eastAsia="宋体" w:cs="宋体"/>
                <w:color w:val="000000" w:themeColor="text1"/>
                <w:sz w:val="24"/>
                <w:szCs w:val="24"/>
                <w:lang w:eastAsia="zh-CN" w:bidi="ar"/>
              </w:rPr>
              <w:t xml:space="preserve">度、</w:t>
            </w:r>
            <w:r>
              <w:rPr>
                <w:rFonts w:hint="eastAsia" w:ascii="宋体" w:hAnsi="宋体" w:eastAsia="宋体" w:cs="宋体"/>
                <w:color w:val="000000" w:themeColor="text1"/>
                <w:sz w:val="24"/>
                <w:szCs w:val="24"/>
                <w:lang w:bidi="ar"/>
              </w:rPr>
              <w:t xml:space="preserve">规范</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rHeight w:val="366"/>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按规范提供服务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Ⅱ—2</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服务资质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服务单位应规范人员选用，确保执飞人员持有相应资质，具备良好的飞行技能和业务素质。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未具备相应资质的，每人扣2分。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提供执飞人员资质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Ⅱ—3</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日常管理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服务单位应遵守采购人各项管理规定，接受和服从采购人管理，驻场人员变更须先征得采购人同意，并预留至少1个月进行交接。</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不接受和服从管理的，每次扣1分；未按要求变更人员的，每次扣0.5分。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接受和服从中心管理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驻场人员按要求变更</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rHeight w:val="582"/>
        </w:trPr>
        <w:tc>
          <w:tcPr>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Ⅰ—2</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飞行服务</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Ⅱ—4</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服务响应</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服务单位应按项目要求的飞行时间提供相应服务，并落实7×24小时备勤响应制度。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未提供相应服务的，扣2分；未落实备勤响应，扣3分。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按要求提供飞行服务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落实备勤响应</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1203"/>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Ⅱ—5</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服务范围</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按照项目要求，服务单位应提供覆盖全区的飞行服务（禁飞区、超出限飞区高度除外）。</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未提供相应服务的，每次扣2分。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按要求提供飞行服务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921"/>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Ⅱ—6</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飞行频次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无人机</w:t>
            </w:r>
            <w:r>
              <w:rPr>
                <w:rFonts w:hint="eastAsia" w:ascii="宋体" w:hAnsi="宋体" w:eastAsia="宋体" w:cs="宋体"/>
                <w:color w:val="000000" w:themeColor="text1"/>
                <w:sz w:val="24"/>
                <w:szCs w:val="24"/>
                <w:lang w:eastAsia="zh-CN" w:bidi="ar"/>
              </w:rPr>
              <w:t xml:space="preserve">日均</w:t>
            </w:r>
            <w:r>
              <w:rPr>
                <w:rFonts w:hint="eastAsia" w:ascii="宋体" w:hAnsi="宋体" w:eastAsia="宋体" w:cs="宋体"/>
                <w:color w:val="000000" w:themeColor="text1"/>
                <w:sz w:val="24"/>
                <w:szCs w:val="24"/>
                <w:lang w:bidi="ar"/>
              </w:rPr>
              <w:t xml:space="preserve">飞行架次不少于50次</w:t>
            </w:r>
            <w:r>
              <w:rPr>
                <w:rFonts w:hint="eastAsia" w:ascii="宋体" w:hAnsi="宋体" w:eastAsia="宋体" w:cs="宋体"/>
                <w:color w:val="000000" w:themeColor="text1"/>
                <w:sz w:val="24"/>
                <w:szCs w:val="24"/>
                <w:lang w:eastAsia="zh-CN" w:bidi="ar"/>
              </w:rPr>
              <w:t xml:space="preserve">，且</w:t>
            </w:r>
            <w:r>
              <w:rPr>
                <w:rFonts w:hint="eastAsia" w:ascii="宋体" w:hAnsi="宋体" w:eastAsia="宋体" w:cs="宋体"/>
                <w:color w:val="000000" w:themeColor="text1"/>
                <w:sz w:val="24"/>
                <w:szCs w:val="24"/>
                <w:lang w:bidi="ar"/>
              </w:rPr>
              <w:t xml:space="preserve">里程数不低于250公里（按实际运行天数计算）</w:t>
            </w:r>
            <w:r>
              <w:rPr>
                <w:rFonts w:hint="eastAsia" w:ascii="宋体" w:hAnsi="宋体" w:eastAsia="宋体" w:cs="宋体"/>
                <w:color w:val="000000" w:themeColor="text1"/>
                <w:sz w:val="24"/>
                <w:szCs w:val="24"/>
                <w:lang w:eastAsia="zh-CN" w:bidi="ar"/>
              </w:rPr>
              <w:t xml:space="preserve">；</w:t>
            </w:r>
            <w:r>
              <w:rPr>
                <w:rFonts w:hint="eastAsia" w:ascii="宋体" w:hAnsi="宋体" w:eastAsia="宋体" w:cs="宋体"/>
                <w:color w:val="000000" w:themeColor="text1"/>
                <w:sz w:val="24"/>
                <w:szCs w:val="24"/>
                <w:lang w:bidi="ar"/>
              </w:rPr>
              <w:t xml:space="preserve">季度总飞行架次不得少于3000，且里程数不得低于15000公里。</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bidi="ar"/>
              </w:rPr>
              <w:t xml:space="preserve">日均飞行指数或</w:t>
            </w:r>
            <w:r>
              <w:rPr>
                <w:rFonts w:hint="eastAsia" w:ascii="宋体" w:hAnsi="宋体" w:eastAsia="宋体" w:cs="宋体"/>
                <w:color w:val="000000" w:themeColor="text1"/>
                <w:sz w:val="24"/>
                <w:szCs w:val="24"/>
                <w:lang w:bidi="ar"/>
              </w:rPr>
              <w:t xml:space="preserve">季度累计飞行</w:t>
            </w:r>
            <w:r>
              <w:rPr>
                <w:rFonts w:hint="eastAsia" w:ascii="宋体" w:hAnsi="宋体" w:eastAsia="宋体" w:cs="宋体"/>
                <w:color w:val="000000" w:themeColor="text1"/>
                <w:sz w:val="24"/>
                <w:szCs w:val="24"/>
                <w:lang w:val="en-US" w:eastAsia="zh-CN" w:bidi="ar"/>
              </w:rPr>
              <w:t xml:space="preserve">指数</w:t>
            </w:r>
            <w:r>
              <w:rPr>
                <w:rFonts w:hint="eastAsia" w:ascii="宋体" w:hAnsi="宋体" w:eastAsia="宋体" w:cs="宋体"/>
                <w:color w:val="000000" w:themeColor="text1"/>
                <w:sz w:val="24"/>
                <w:szCs w:val="24"/>
                <w:lang w:bidi="ar"/>
              </w:rPr>
              <w:t xml:space="preserve">未达标的，每</w:t>
            </w:r>
            <w:r>
              <w:rPr>
                <w:rFonts w:hint="eastAsia" w:ascii="宋体" w:hAnsi="宋体" w:eastAsia="宋体" w:cs="宋体"/>
                <w:color w:val="000000" w:themeColor="text1"/>
                <w:sz w:val="24"/>
                <w:szCs w:val="24"/>
                <w:lang w:eastAsia="zh-CN" w:bidi="ar"/>
              </w:rPr>
              <w:t xml:space="preserve">项</w:t>
            </w:r>
            <w:r>
              <w:rPr>
                <w:rFonts w:hint="eastAsia" w:ascii="宋体" w:hAnsi="宋体" w:eastAsia="宋体" w:cs="宋体"/>
                <w:color w:val="000000" w:themeColor="text1"/>
                <w:sz w:val="24"/>
                <w:szCs w:val="24"/>
                <w:lang w:bidi="ar"/>
              </w:rPr>
              <w:t xml:space="preserve">扣5分。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完成</w:t>
            </w:r>
            <w:r>
              <w:rPr>
                <w:rFonts w:hint="eastAsia" w:ascii="宋体" w:hAnsi="宋体" w:eastAsia="宋体" w:cs="宋体"/>
                <w:color w:val="000000" w:themeColor="text1"/>
                <w:sz w:val="24"/>
                <w:szCs w:val="24"/>
                <w:lang w:eastAsia="zh-CN" w:bidi="ar"/>
              </w:rPr>
              <w:t xml:space="preserve">日均</w:t>
            </w:r>
            <w:r>
              <w:rPr>
                <w:rFonts w:hint="eastAsia" w:ascii="宋体" w:hAnsi="宋体" w:eastAsia="宋体" w:cs="宋体"/>
                <w:color w:val="000000" w:themeColor="text1"/>
                <w:sz w:val="24"/>
                <w:szCs w:val="24"/>
                <w:lang w:bidi="ar"/>
              </w:rPr>
              <w:t xml:space="preserve">飞行指标</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完成季度飞行指标</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703"/>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Ⅱ—7</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航线规划</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服务单位应根据业务需求，统筹规划航线，落实航线验证，制定飞行计划。</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未按要求执行的，每项任务扣1分。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完成航线规划、航线验证，制定飞行计划</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838"/>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Ⅱ—8</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应急响应</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在飞行条件允许情况下，根据应急指令快速调度无人机执行任务。特殊情况下，可安排人员赴现场人工执飞。</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平台指令应实时响应，人工指令应5分钟内响应，未及时响应的，每次扣3分；如在3分钟内抵达并同步现场画面的，每次加0.2分。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应急指令响应</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1704"/>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快速抵达</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single" w:color="000000" w:sz="4" w:space="0"/>
              <w:left w:val="single" w:color="000000" w:sz="4" w:space="0"/>
              <w:bottom w:val="none" w:color="000000" w:sz="0" w:space="0"/>
              <w:right w:val="single" w:color="000000" w:sz="4" w:space="0"/>
            </w:tcBorders>
            <w:tcW w:w="1181"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Ⅰ—2</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飞行服务</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（25分）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Ⅱ—9</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突发事件</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服务单位在执行飞行任务时自主发现各类自然灾害、事故灾难和社会安全事件，并第一时间报告采购人。</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自主发现并及时报告的，每次加2分。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自主预警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Ⅱ—10</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bidi="ar"/>
              </w:rPr>
              <w:t xml:space="preserve">人员配备</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项目组驻场服务人员不得少于项目规定人数(驻场服务人员和非驻场外业服务人员不可复用；一个月以内，每迟到、早退、擅自离岗三次，视为缺勤一天)。</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每日每缺一人扣0.1分。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人员正常出勤</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Ⅱ—11</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规范服务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服务单位不得使用项目涉及的无人机、挂载等设备从事与项目无关的活动。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未按要求执行的，每次扣3分。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规范使用无人机</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rHeight w:val="533"/>
        </w:trPr>
        <w:tc>
          <w:tcPr>
            <w:tcBorders>
              <w:top w:val="single" w:color="000000" w:sz="4" w:space="0"/>
              <w:left w:val="single" w:color="000000" w:sz="4" w:space="0"/>
              <w:bottom w:val="none" w:color="000000" w:sz="0" w:space="0"/>
              <w:right w:val="single" w:color="000000" w:sz="4" w:space="0"/>
            </w:tcBorders>
            <w:tcW w:w="1181"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Ⅰ—3</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成果产出</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（50分）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none" w:color="000000" w:sz="0"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Ⅱ—13</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数据处理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none" w:color="000000" w:sz="0"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按照项目要求，包括但不限于提供线索识别、正射照片拼图、全景影像、图型标注等数据处理服务。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none" w:color="000000" w:sz="0"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未提供相应服务的，每项任务扣5分。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提供线索识别</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357"/>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提供正射照片拼图</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399"/>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146" w:type="dxa"/>
            <w:vAlign w:val="center"/>
            <w:vMerge w:val="continue"/>
            <w:textDirection w:val="lrTb"/>
            <w:noWrap w:val="false"/>
          </w:tcPr>
          <w:p>
            <w:pPr>
              <w:pStyle w:val="100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3116" w:type="dxa"/>
            <w:vAlign w:val="center"/>
            <w:vMerge w:val="continue"/>
            <w:textDirection w:val="lrTb"/>
            <w:noWrap w:val="false"/>
          </w:tcPr>
          <w:p>
            <w:pPr>
              <w:pStyle w:val="100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800" w:type="dxa"/>
            <w:vAlign w:val="center"/>
            <w:vMerge w:val="continue"/>
            <w:textDirection w:val="lrTb"/>
            <w:noWrap w:val="false"/>
          </w:tcPr>
          <w:p>
            <w:pPr>
              <w:pStyle w:val="100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提供全景影像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461"/>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提供图型标注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160"/>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w:t>
            </w:r>
            <w:r>
              <w:rPr>
                <w:rFonts w:hint="eastAsia" w:ascii="宋体" w:hAnsi="宋体" w:eastAsia="宋体" w:cs="宋体"/>
                <w:color w:val="000000" w:themeColor="text1"/>
                <w:sz w:val="24"/>
                <w:szCs w:val="24"/>
                <w:lang w:eastAsia="zh-CN" w:bidi="ar"/>
              </w:rPr>
              <w:t xml:space="preserve">其他</w:t>
            </w:r>
            <w:r>
              <w:rPr>
                <w:rFonts w:hint="eastAsia" w:ascii="宋体" w:hAnsi="宋体" w:eastAsia="宋体" w:cs="宋体"/>
                <w:color w:val="000000" w:themeColor="text1"/>
                <w:sz w:val="24"/>
                <w:szCs w:val="24"/>
                <w:lang w:bidi="ar"/>
              </w:rPr>
              <w:t xml:space="preserve">数据处理</w:t>
            </w:r>
            <w:r>
              <w:rPr>
                <w:rFonts w:hint="eastAsia" w:ascii="宋体" w:hAnsi="宋体" w:eastAsia="宋体" w:cs="宋体"/>
                <w:color w:val="000000" w:themeColor="text1"/>
                <w:sz w:val="24"/>
                <w:szCs w:val="24"/>
                <w:lang w:eastAsia="zh-CN" w:bidi="ar"/>
              </w:rPr>
              <w:t xml:space="preserve">服务</w:t>
            </w:r>
            <w:r>
              <w:rPr>
                <w:rFonts w:hint="eastAsia" w:ascii="宋体" w:hAnsi="宋体" w:eastAsia="宋体" w:cs="宋体"/>
                <w:color w:val="000000" w:themeColor="text1"/>
                <w:sz w:val="24"/>
                <w:szCs w:val="24"/>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Ⅱ—14</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数据采集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按照项目要求，按时、按量提供视频、图片等采集数据，且提供数据无画面模糊、色彩失真等质量缺陷。</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未按时按量提供的，每项任务扣0.5分；数据存在质量缺陷的，每项任务扣1分。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按时、按量提供数据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保障数据质量</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Ⅱ—15</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成效评测</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采购人通过抽查服务单位在执飞问题发现类、综合类航线时每次航班发现问题数量，对服务单位运行成效进行考核。</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成效评分采取十分制，每次航班独立评分，每遗漏一个问题扣0.5分。本项最终扣分=季度抽查航班所扣分之和/抽查航班次数。</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抽查发现问题情况</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Ⅱ—16</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bidi="ar"/>
              </w:rPr>
              <w:t xml:space="preserve">工单处置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根据应用场景和业务规范，自主完成一般问题线索共享、工单处置。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未按要求落实的，每</w:t>
            </w:r>
            <w:r>
              <w:rPr>
                <w:rFonts w:hint="eastAsia" w:ascii="宋体" w:hAnsi="宋体" w:eastAsia="宋体" w:cs="宋体"/>
                <w:color w:val="000000" w:themeColor="text1"/>
                <w:sz w:val="24"/>
                <w:szCs w:val="24"/>
                <w:lang w:eastAsia="zh-CN" w:bidi="ar"/>
              </w:rPr>
              <w:t xml:space="preserve">发现一件</w:t>
            </w:r>
            <w:r>
              <w:rPr>
                <w:rFonts w:hint="eastAsia" w:ascii="宋体" w:hAnsi="宋体" w:eastAsia="宋体" w:cs="宋体"/>
                <w:color w:val="000000" w:themeColor="text1"/>
                <w:sz w:val="24"/>
                <w:szCs w:val="24"/>
                <w:lang w:bidi="ar"/>
              </w:rPr>
              <w:t xml:space="preserve">扣0.1分。</w:t>
            </w:r>
            <w:r>
              <w:rPr>
                <w:rFonts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按要求完成工单处置、数据共享</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1726"/>
        </w:trPr>
        <w:tc>
          <w:tcPr>
            <w:tcBorders>
              <w:top w:val="none" w:color="000000" w:sz="0"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Ⅱ—17</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bidi="ar"/>
              </w:rPr>
              <w:t xml:space="preserve">挂载应用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根据各类业务需求，基于无人机现有设备，包括但不限于提供飞行高清直播、远程喊话、红外成像、灯光警示等服务。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未提供相关服务的，每项任务扣1分。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提供各类挂载服务</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181" w:type="dxa"/>
            <w:vAlign w:val="center"/>
            <w:vMerge w:val="restart"/>
            <w:textDirection w:val="lrTb"/>
            <w:noWrap w:val="false"/>
          </w:tcPr>
          <w:p>
            <w:pPr>
              <w:pStyle w:val="1008"/>
              <w:jc w:val="center"/>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Ⅰ—3</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成果产出</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（50分）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Ⅱ—18</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服务评价</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服务过程中未产生各类负面评价，对业务需求单位反馈问题能够及时解决。</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问题未及时处理的，每次扣1分；产生负面评价的，每次扣2分。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按要求及时处理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Ⅱ—19</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主动作为</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服务单位如有其他主动作为的情形，可视情申请加分。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根据影响程度，视情每次加0.5-1分。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主动作为</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rHeight w:val="945"/>
        </w:trPr>
        <w:tc>
          <w:tcPr>
            <w:tcBorders>
              <w:top w:val="single" w:color="000000" w:sz="4" w:space="0"/>
              <w:left w:val="single" w:color="000000" w:sz="4" w:space="0"/>
              <w:bottom w:val="none" w:color="000000" w:sz="0" w:space="0"/>
              <w:right w:val="single" w:color="000000" w:sz="4" w:space="0"/>
            </w:tcBorders>
            <w:tcW w:w="1181"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Ⅰ—4</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运行保障</w:t>
            </w:r>
            <w:r>
              <w:rPr>
                <w:rFonts w:hint="eastAsia" w:ascii="宋体" w:hAnsi="宋体" w:eastAsia="宋体" w:cs="宋体"/>
                <w:color w:val="000000" w:themeColor="text1"/>
                <w:sz w:val="24"/>
                <w:szCs w:val="24"/>
                <w:lang w:bidi="ar"/>
              </w:rPr>
              <w:br w:type="textWrapping" w:clear="all"/>
            </w:r>
            <w:r>
              <w:rPr>
                <w:rFonts w:hint="eastAsia" w:ascii="宋体" w:hAnsi="宋体" w:eastAsia="宋体" w:cs="宋体"/>
                <w:color w:val="000000" w:themeColor="text1"/>
                <w:sz w:val="24"/>
                <w:szCs w:val="24"/>
                <w:lang w:bidi="ar"/>
              </w:rPr>
              <w:t xml:space="preserve">（15分）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Ⅱ—20</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eastAsia="zh-CN" w:bidi="ar"/>
              </w:rPr>
              <w:t xml:space="preserve">维护保养</w:t>
            </w:r>
            <w:r>
              <w:rPr>
                <w:rFonts w:hint="eastAsia" w:ascii="宋体" w:hAnsi="宋体" w:eastAsia="宋体" w:cs="宋体"/>
                <w:color w:val="000000" w:themeColor="text1"/>
                <w:sz w:val="24"/>
                <w:szCs w:val="24"/>
                <w:lang w:eastAsia="zh-CN"/>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服务单位应对项目内无人机、机站及挂载等设备提供日常检修清洁、定期维护保养等服务，并记入维护保养台账。</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未按要求落实的，每次扣0.5分。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日常检修清洁</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519"/>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定期维护保养</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rHeight w:val="1366"/>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Ⅱ—21</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故障修复</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服务单位应提供7×24小时现场支撑，1小时内故障响应。一般故障6小时内解决，如遇重大故障，无特殊情况，应于一周内解决。</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未及时响应的，每次扣1分；未提供相应支撑或未及时解决的，每次扣3分。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按要求及时修复故障</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Ⅱ—22</w:t>
            </w:r>
            <w:r>
              <w:rPr>
                <w:rFonts w:hint="eastAsia" w:ascii="宋体" w:hAnsi="宋体" w:eastAsia="宋体" w:cs="宋体"/>
                <w:color w:val="000000" w:themeColor="text1"/>
                <w:sz w:val="24"/>
                <w:szCs w:val="24"/>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应急处置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服务单位应制定无人机事故应急预案，依法、迅速、科学、有序应对各类突发事故，最大程度减少事故及其造成的损害。</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vMerge w:val="restart"/>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未建立预案的，扣1分，未做好应急处置的，每次扣3分。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制定事故应急预案</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rHeight w:val="482"/>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16"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00" w:type="dxa"/>
            <w:vAlign w:val="center"/>
            <w:vMerge w:val="continue"/>
            <w:textDirection w:val="lrTb"/>
            <w:noWrap w:val="false"/>
          </w:tcPr>
          <w:p>
            <w:pPr>
              <w:pStyle w:val="100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做好应急处置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Ⅱ—23</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bidi="ar"/>
              </w:rPr>
              <w:t xml:space="preserve">保险购置</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服务单位应为项目涉及无人机、机站及挂载等设备购买设备保险，以及无人机飞行第三者的财产损失险和人身伤亡险。</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未按要求落实的，每套机站扣1分。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购置设备保险、第三者责任险</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系统统计</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none" w:color="000000" w:sz="0"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Ⅱ—24</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bidi="ar"/>
              </w:rPr>
              <w:t xml:space="preserve">平台稳定</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服务单位应保障项目相关平台</w:t>
            </w:r>
            <w:r>
              <w:rPr>
                <w:rFonts w:hint="eastAsia" w:ascii="宋体" w:hAnsi="宋体" w:eastAsia="宋体" w:cs="宋体"/>
                <w:color w:val="000000" w:themeColor="text1"/>
                <w:sz w:val="24"/>
                <w:szCs w:val="24"/>
                <w:lang w:eastAsia="zh-CN" w:bidi="ar"/>
              </w:rPr>
              <w:t xml:space="preserve">使用</w:t>
            </w:r>
            <w:r>
              <w:rPr>
                <w:rFonts w:hint="eastAsia" w:ascii="宋体" w:hAnsi="宋体" w:eastAsia="宋体" w:cs="宋体"/>
                <w:color w:val="000000" w:themeColor="text1"/>
                <w:sz w:val="24"/>
                <w:szCs w:val="24"/>
                <w:lang w:bidi="ar"/>
              </w:rPr>
              <w:t xml:space="preserve">的安全性、稳定性，及时排查修复各类故障，响应解决各类问题。</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未及时处理的，每次扣2分。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及时排除故障</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r>
        <w:trPr/>
        <w:tc>
          <w:tcPr>
            <w:tcBorders>
              <w:top w:val="none" w:color="000000" w:sz="0" w:space="0"/>
              <w:left w:val="single" w:color="000000" w:sz="4" w:space="0"/>
              <w:bottom w:val="single" w:color="000000" w:sz="4" w:space="0"/>
              <w:right w:val="single" w:color="000000" w:sz="4" w:space="0"/>
            </w:tcBorders>
            <w:tcW w:w="1181" w:type="dxa"/>
            <w:vAlign w:val="center"/>
            <w:vMerge w:val="continue"/>
            <w:textDirection w:val="lrTb"/>
            <w:noWrap w:val="false"/>
          </w:tcPr>
          <w:p>
            <w:pPr>
              <w:pStyle w:val="100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pStyle w:val="1008"/>
              <w:jc w:val="center"/>
              <w:widowControl/>
              <w:rPr>
                <w:rStyle w:val="1088"/>
                <w:rFonts w:hint="eastAsia" w:ascii="宋体" w:hAnsi="宋体" w:eastAsia="宋体" w:cs="宋体"/>
                <w:color w:val="000000" w:themeColor="text1"/>
              </w:rPr>
            </w:pPr>
            <w:r>
              <w:rPr>
                <w:rStyle w:val="1088"/>
                <w:rFonts w:hint="eastAsia" w:ascii="宋体" w:hAnsi="宋体" w:eastAsia="宋体" w:cs="宋体"/>
                <w:color w:val="000000" w:themeColor="text1"/>
                <w:lang w:bidi="ar"/>
              </w:rPr>
              <w:t xml:space="preserve">Ⅱ—25</w:t>
            </w:r>
            <w:r>
              <w:rPr>
                <w:rStyle w:val="1088"/>
                <w:rFonts w:hint="eastAsia" w:ascii="宋体" w:hAnsi="宋体" w:eastAsia="宋体" w:cs="宋体"/>
                <w:color w:val="000000" w:themeColor="text1"/>
                <w:lang w:bidi="ar"/>
              </w:rPr>
            </w:r>
            <w:r>
              <w:rPr>
                <w:color w:val="000000" w:themeColor="text1"/>
              </w:rPr>
            </w:r>
          </w:p>
          <w:p>
            <w:pPr>
              <w:pStyle w:val="1008"/>
              <w:jc w:val="center"/>
              <w:widowControl/>
              <w:rPr>
                <w:rFonts w:hint="eastAsia" w:ascii="宋体" w:hAnsi="宋体" w:eastAsia="宋体" w:cs="宋体"/>
                <w:color w:val="000000" w:themeColor="text1"/>
                <w:sz w:val="24"/>
                <w:szCs w:val="24"/>
              </w:rPr>
            </w:pPr>
            <w:r>
              <w:rPr>
                <w:rStyle w:val="1092"/>
                <w:rFonts w:hint="eastAsia" w:ascii="宋体" w:hAnsi="宋体" w:eastAsia="宋体" w:cs="宋体"/>
                <w:color w:val="000000" w:themeColor="text1"/>
                <w:lang w:bidi="ar"/>
              </w:rPr>
              <w:t xml:space="preserve">数据安全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116"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服务单位应严格按照采购人要求，在数据采集、处理和交付过程中，确保传输和存储安全性。</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未按要求执行的，每次扣3分。</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pStyle w:val="1008"/>
              <w:jc w:val="left"/>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规范数据传输、存储</w:t>
            </w:r>
            <w:r>
              <w:rPr>
                <w:rFonts w:hint="eastAsia" w:ascii="宋体" w:hAnsi="宋体" w:eastAsia="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1008"/>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bidi="ar"/>
              </w:rPr>
              <w:t xml:space="preserve">台账资料</w:t>
            </w:r>
            <w:r>
              <w:rPr>
                <w:rFonts w:hint="eastAsia" w:ascii="宋体" w:hAnsi="宋体" w:eastAsia="宋体" w:cs="宋体"/>
                <w:color w:val="000000" w:themeColor="text1"/>
                <w:sz w:val="24"/>
                <w:szCs w:val="24"/>
              </w:rPr>
            </w:r>
            <w:r>
              <w:rPr>
                <w:color w:val="000000" w:themeColor="text1"/>
              </w:rPr>
            </w:r>
          </w:p>
        </w:tc>
      </w:tr>
    </w:tbl>
    <w:p>
      <w:pPr>
        <w:pStyle w:val="1026"/>
        <w:ind w:firstLine="573"/>
        <w:spacing w:line="360" w:lineRule="auto"/>
        <w:rPr>
          <w:rFonts w:hint="eastAsia"/>
          <w:color w:val="000000" w:themeColor="text1"/>
          <w:sz w:val="24"/>
          <w:szCs w:val="24"/>
        </w:rPr>
      </w:pPr>
      <w:r>
        <w:rPr>
          <w:rFonts w:hint="eastAsia"/>
          <w:color w:val="000000" w:themeColor="text1"/>
          <w:sz w:val="24"/>
          <w:szCs w:val="24"/>
        </w:rPr>
        <w:t xml:space="preserve">考核采用百分制，季度考核评分不得低于90分，否则，每低1分扣除当季度服务费的0.5%。</w:t>
      </w:r>
      <w:r>
        <w:rPr>
          <w:rFonts w:hint="eastAsia"/>
          <w:color w:val="000000" w:themeColor="text1"/>
          <w:sz w:val="24"/>
          <w:szCs w:val="24"/>
          <w:lang w:eastAsia="zh-CN"/>
        </w:rPr>
        <w:t xml:space="preserve">服务过程中</w:t>
      </w:r>
      <w:r>
        <w:rPr>
          <w:rFonts w:hint="eastAsia"/>
          <w:color w:val="000000" w:themeColor="text1"/>
          <w:sz w:val="24"/>
          <w:szCs w:val="24"/>
        </w:rPr>
        <w:t xml:space="preserve">有下列情形之一的，</w:t>
      </w:r>
      <w:r>
        <w:rPr>
          <w:rFonts w:hint="eastAsia"/>
          <w:color w:val="000000" w:themeColor="text1"/>
          <w:sz w:val="24"/>
          <w:szCs w:val="24"/>
          <w:lang w:eastAsia="zh-CN"/>
        </w:rPr>
        <w:t xml:space="preserve">采购人</w:t>
      </w:r>
      <w:r>
        <w:rPr>
          <w:rFonts w:hint="eastAsia"/>
          <w:color w:val="000000" w:themeColor="text1"/>
          <w:sz w:val="24"/>
          <w:szCs w:val="24"/>
        </w:rPr>
        <w:t xml:space="preserve">（区集成指挥中心）有权单方解除合同，并按当季度实际运行天数（截至事件发生前一日）折算季度考核金额，结合运行期内考核结果结算支付合同款项：（1）因管理不当发生数据丢失、泄露等其他重大安全事故造成严重后果的；（2）因未规范执行飞行空域申请、飞行计划通报等法定程序，造成不良影响或严重后果的；（3）连续</w:t>
      </w:r>
      <w:r>
        <w:rPr>
          <w:rFonts w:hint="eastAsia" w:hAnsi="Times New Roman" w:cs="Times New Roman"/>
          <w:color w:val="000000" w:themeColor="text1"/>
          <w:sz w:val="24"/>
          <w:szCs w:val="24"/>
        </w:rPr>
        <w:t xml:space="preserve">两次</w:t>
      </w:r>
      <w:r>
        <w:rPr>
          <w:rFonts w:hint="eastAsia" w:hAnsi="Times New Roman" w:cs="Times New Roman"/>
          <w:color w:val="000000" w:themeColor="text1"/>
          <w:sz w:val="24"/>
          <w:szCs w:val="24"/>
          <w:lang w:eastAsia="zh-CN"/>
        </w:rPr>
        <w:t xml:space="preserve">验收考评</w:t>
      </w:r>
      <w:r>
        <w:rPr>
          <w:rFonts w:hint="eastAsia" w:hAnsi="Times New Roman" w:cs="Times New Roman"/>
          <w:color w:val="000000" w:themeColor="text1"/>
          <w:sz w:val="24"/>
          <w:szCs w:val="24"/>
        </w:rPr>
        <w:t xml:space="preserve">低</w:t>
      </w:r>
      <w:r>
        <w:rPr>
          <w:rFonts w:hint="eastAsia"/>
          <w:color w:val="000000" w:themeColor="text1"/>
          <w:sz w:val="24"/>
          <w:szCs w:val="24"/>
        </w:rPr>
        <w:t xml:space="preserve">于70分的。</w:t>
      </w:r>
      <w:r>
        <w:rPr>
          <w:rFonts w:hint="eastAsia"/>
          <w:color w:val="000000" w:themeColor="text1"/>
          <w:sz w:val="24"/>
          <w:szCs w:val="24"/>
        </w:rPr>
      </w:r>
      <w:r>
        <w:rPr>
          <w:color w:val="000000" w:themeColor="text1"/>
        </w:rPr>
      </w:r>
    </w:p>
    <w:p>
      <w:pPr>
        <w:pStyle w:val="1026"/>
        <w:ind w:firstLine="573"/>
        <w:spacing w:line="360" w:lineRule="auto"/>
        <w:rPr>
          <w:rFonts w:hint="eastAsia"/>
          <w:color w:val="000000" w:themeColor="text1"/>
          <w:sz w:val="24"/>
          <w:szCs w:val="24"/>
        </w:rPr>
      </w:pPr>
      <w:r>
        <w:rPr>
          <w:rFonts w:hint="eastAsia"/>
          <w:color w:val="000000" w:themeColor="text1"/>
          <w:sz w:val="24"/>
          <w:szCs w:val="24"/>
        </w:rPr>
        <w:t xml:space="preserve">合同解除后，</w:t>
      </w:r>
      <w:r>
        <w:rPr>
          <w:rFonts w:hint="eastAsia"/>
          <w:color w:val="000000" w:themeColor="text1"/>
          <w:sz w:val="24"/>
          <w:szCs w:val="24"/>
          <w:lang w:eastAsia="zh-CN"/>
        </w:rPr>
        <w:t xml:space="preserve">采购人</w:t>
      </w:r>
      <w:r>
        <w:rPr>
          <w:rFonts w:hint="eastAsia"/>
          <w:color w:val="000000" w:themeColor="text1"/>
          <w:sz w:val="24"/>
          <w:szCs w:val="24"/>
        </w:rPr>
        <w:t xml:space="preserve">（区集成指挥中心）有权自行选择其他合作单位或以其他方式继续推进该项目，原服务单位须按合同解除条款约定履行相应义务，并自行承担一切损失。</w:t>
      </w:r>
      <w:r>
        <w:rPr>
          <w:rFonts w:hint="eastAsia"/>
          <w:color w:val="000000" w:themeColor="text1"/>
          <w:sz w:val="24"/>
          <w:szCs w:val="24"/>
        </w:rPr>
      </w:r>
      <w:r>
        <w:rPr>
          <w:color w:val="000000" w:themeColor="text1"/>
        </w:rPr>
      </w:r>
    </w:p>
    <w:p>
      <w:pPr>
        <w:pStyle w:val="1026"/>
        <w:ind w:firstLine="573"/>
        <w:spacing w:line="360" w:lineRule="auto"/>
        <w:rPr>
          <w:rFonts w:hint="eastAsia" w:hAnsi="Times New Roman" w:cs="Times New Roman"/>
          <w:color w:val="000000" w:themeColor="text1"/>
          <w:sz w:val="24"/>
          <w:szCs w:val="24"/>
        </w:rPr>
      </w:pPr>
      <w:r>
        <w:rPr>
          <w:rFonts w:hint="eastAsia" w:hAnsi="Times New Roman" w:cs="Times New Roman"/>
          <w:color w:val="000000" w:themeColor="text1"/>
          <w:sz w:val="24"/>
          <w:szCs w:val="24"/>
          <w:lang w:eastAsia="zh-CN"/>
        </w:rPr>
        <w:t xml:space="preserve">考核指标及相关内容可根据实际运行情况调整优化，最终解释权归</w:t>
      </w:r>
      <w:r>
        <w:rPr>
          <w:rFonts w:hint="eastAsia"/>
          <w:color w:val="000000" w:themeColor="text1"/>
          <w:sz w:val="24"/>
          <w:szCs w:val="24"/>
          <w:lang w:eastAsia="zh-CN"/>
        </w:rPr>
        <w:t xml:space="preserve">采购人</w:t>
      </w:r>
      <w:r>
        <w:rPr>
          <w:rFonts w:hint="eastAsia"/>
          <w:color w:val="000000" w:themeColor="text1"/>
          <w:sz w:val="24"/>
          <w:szCs w:val="24"/>
        </w:rPr>
        <w:t xml:space="preserve">（区集成指挥中心）</w:t>
      </w:r>
      <w:r>
        <w:rPr>
          <w:rFonts w:hint="eastAsia" w:hAnsi="Times New Roman" w:cs="Times New Roman"/>
          <w:color w:val="000000" w:themeColor="text1"/>
          <w:sz w:val="24"/>
          <w:szCs w:val="24"/>
          <w:lang w:eastAsia="zh-CN"/>
        </w:rPr>
        <w:t xml:space="preserve">所有。</w:t>
      </w:r>
      <w:r>
        <w:rPr>
          <w:rFonts w:hint="eastAsia" w:hAnsi="Times New Roman" w:cs="Times New Roman"/>
          <w:color w:val="000000" w:themeColor="text1"/>
          <w:sz w:val="24"/>
          <w:szCs w:val="24"/>
          <w:lang w:eastAsia="zh-CN"/>
        </w:rPr>
      </w:r>
      <w:r>
        <w:rPr>
          <w:color w:val="000000" w:themeColor="text1"/>
        </w:rPr>
      </w:r>
    </w:p>
    <w:p>
      <w:pPr>
        <w:pStyle w:val="1008"/>
        <w:numPr>
          <w:ilvl w:val="0"/>
          <w:numId w:val="3"/>
        </w:numPr>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br w:type="page" w:clear="all"/>
      </w:r>
      <w:r>
        <w:rPr>
          <w:rFonts w:hint="eastAsia" w:ascii="宋体" w:hAnsi="宋体" w:eastAsia="宋体" w:cs="宋体"/>
          <w:b/>
          <w:color w:val="000000" w:themeColor="text1"/>
          <w:sz w:val="24"/>
          <w:szCs w:val="24"/>
        </w:rPr>
        <w:t xml:space="preserve">其他说明：</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rPr>
        <w:t xml:space="preserve">投标人提供的服务能够至少达到以上（管理服务范围及要求所提出）要求，同时明确详细的服务方案，投标人必须承诺招标文件中提出的全部服务要求；如果以其中某些条款不响应时，应在文件中逐条列出，未列出的视同响应。当班作业人员、管理人员及作业时间不低于作业任务量的要求。</w:t>
      </w:r>
      <w:r>
        <w:rPr>
          <w:rFonts w:hint="eastAsia" w:ascii="宋体" w:hAnsi="宋体" w:eastAsia="宋体" w:cs="宋体"/>
          <w:color w:val="000000" w:themeColor="text1"/>
          <w:sz w:val="24"/>
        </w:rPr>
        <w:t xml:space="preserve">投标单位需在进场前将所有人员、设备配置到位。</w:t>
      </w:r>
      <w:r>
        <w:rPr>
          <w:rFonts w:hint="eastAsia" w:ascii="宋体" w:hAnsi="宋体" w:eastAsia="宋体" w:cs="宋体"/>
          <w:color w:val="000000" w:themeColor="text1"/>
          <w:sz w:val="24"/>
          <w:szCs w:val="24"/>
        </w:rPr>
      </w:r>
      <w:r>
        <w:rPr>
          <w:color w:val="000000" w:themeColor="text1"/>
        </w:rPr>
      </w:r>
    </w:p>
    <w:p>
      <w:pPr>
        <w:pStyle w:val="1111"/>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若中标单位在服务期间未及时有效履行上述服务内容的，每次违约扣除不超过合同总金额的5%作为违约金（有其他注明的违约条款按注明内容扣除违约金）；若出现重大责任问题或考核不达标将被解除服务合同。</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、投标单位应对所投项目的全部内容进行报价，只投其中部分内容者，其投标文件将被拒绝。投标单位对服务缺陷不予更正，采购方有权另请其他单位更正，所发生的费用由中标单位承担。</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投标总价：投标总报价一次报定，包括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w:t>
      </w:r>
      <w:r>
        <w:rPr>
          <w:rFonts w:hint="eastAsia" w:ascii="宋体" w:hAnsi="宋体" w:eastAsia="宋体" w:cs="宋体"/>
          <w:color w:val="000000" w:themeColor="text1"/>
          <w:sz w:val="24"/>
          <w:szCs w:val="24"/>
        </w:rPr>
      </w:r>
      <w:r>
        <w:rPr>
          <w:color w:val="000000" w:themeColor="text1"/>
        </w:rPr>
      </w:r>
    </w:p>
    <w:p>
      <w:pPr>
        <w:pStyle w:val="1117"/>
        <w:ind w:firstLine="480"/>
        <w:spacing w:line="360" w:lineRule="auto"/>
        <w:rPr>
          <w:rFonts w:hAnsi="宋体"/>
          <w:color w:val="000000" w:themeColor="text1"/>
          <w:sz w:val="24"/>
          <w:szCs w:val="24"/>
        </w:rPr>
      </w:pPr>
      <w:r>
        <w:rPr>
          <w:rFonts w:hint="eastAsia" w:hAnsi="宋体"/>
          <w:color w:val="000000" w:themeColor="text1"/>
          <w:sz w:val="24"/>
          <w:szCs w:val="24"/>
          <w:lang w:val="en-US" w:eastAsia="zh-CN"/>
        </w:rPr>
        <w:t xml:space="preserve">5</w:t>
      </w:r>
      <w:r>
        <w:rPr>
          <w:rFonts w:hint="eastAsia" w:hAnsi="宋体"/>
          <w:color w:val="000000" w:themeColor="text1"/>
          <w:sz w:val="24"/>
          <w:szCs w:val="24"/>
        </w:rPr>
        <w:t xml:space="preserve">、中标单位须按照本招标文件的要求对该招标项目进行服务工作。必须接受社会监督，对群众提出的合理要求和存在的问题必须在24小时内进行整改，并将整改结果报采购方。</w:t>
      </w:r>
      <w:r>
        <w:rPr>
          <w:rFonts w:hAnsi="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6</w:t>
      </w:r>
      <w:r>
        <w:rPr>
          <w:rFonts w:hint="eastAsia" w:ascii="宋体" w:hAnsi="宋体" w:eastAsia="宋体" w:cs="宋体"/>
          <w:color w:val="000000" w:themeColor="text1"/>
          <w:sz w:val="24"/>
          <w:szCs w:val="24"/>
        </w:rPr>
        <w:t xml:space="preserve">、投标单位须为本项目配备的所有服务人员按规定缴纳社会保险及人身意外险，若工作人员在服务期间内出现的工伤及其他意外事故，均由投标单位自行负责，采购单位不承担任何责任。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7</w:t>
      </w:r>
      <w:r>
        <w:rPr>
          <w:rFonts w:hint="eastAsia" w:ascii="宋体" w:hAnsi="宋体" w:eastAsia="宋体" w:cs="宋体"/>
          <w:color w:val="000000" w:themeColor="text1"/>
          <w:sz w:val="24"/>
          <w:szCs w:val="24"/>
        </w:rPr>
        <w:t xml:space="preserve">、投标单位必须遵守《中华人民共和国劳动法》的规定，为采购单位提供的服务人员如遇到工资纠纷问题由投标单位自行解决。</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9</w:t>
      </w:r>
      <w:r>
        <w:rPr>
          <w:rFonts w:hint="eastAsia" w:ascii="宋体" w:hAnsi="宋体" w:eastAsia="宋体" w:cs="宋体"/>
          <w:color w:val="000000" w:themeColor="text1"/>
          <w:sz w:val="24"/>
          <w:szCs w:val="24"/>
        </w:rPr>
        <w:t xml:space="preserve">、中标单位在项目服务期间应制定项目安全实施管理措施，并严格遵守安全管理要求，中标单位在项目服务过程中因管理不当等因素或不按安全管理要求，造成人员安全或财产损失事故的，其责任均由中标单位自行承担，采购单位不承担责任。中标单位在项目进行过程中产生的任何人身安全、财产损坏等责任事故一律由中标单位自行承担。</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rPr>
        <w:t xml:space="preserve">、后续服务要求：中标单位需严格按招标文件规定的时间完成项目的全部工作内容，如在实施的过程中出现错误，误差，中标单位需负责及时更正直至采购单位确认，并经主管部门验收合格；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11</w:t>
      </w:r>
      <w:r>
        <w:rPr>
          <w:rFonts w:hint="eastAsia" w:ascii="宋体" w:hAnsi="宋体" w:eastAsia="宋体" w:cs="宋体"/>
          <w:color w:val="000000" w:themeColor="text1"/>
          <w:sz w:val="24"/>
          <w:szCs w:val="24"/>
        </w:rPr>
        <w:t xml:space="preserve">、付款方式：详见合同主要条款。</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12</w:t>
      </w:r>
      <w:r>
        <w:rPr>
          <w:rFonts w:hint="eastAsia" w:ascii="宋体" w:hAnsi="宋体" w:eastAsia="宋体" w:cs="宋体"/>
          <w:color w:val="000000" w:themeColor="text1"/>
          <w:sz w:val="24"/>
          <w:szCs w:val="24"/>
        </w:rPr>
        <w:t xml:space="preserve">、凡涉及招标文件的补充说明或修正，均以苏州市政府采购网上信息公告为准。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26"/>
        <w:rPr>
          <w:rFonts w:hint="eastAsia" w:hAnsi="宋体" w:cs="宋体"/>
          <w:color w:val="000000" w:themeColor="text1"/>
          <w:sz w:val="24"/>
          <w:szCs w:val="24"/>
        </w:rPr>
      </w:pPr>
      <w:r>
        <w:rPr>
          <w:rFonts w:hint="eastAsia" w:hAnsi="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26"/>
        <w:rPr>
          <w:rFonts w:hint="eastAsia" w:hAnsi="宋体" w:cs="宋体"/>
          <w:color w:val="000000" w:themeColor="text1"/>
          <w:sz w:val="24"/>
          <w:szCs w:val="24"/>
        </w:rPr>
      </w:pPr>
      <w:r>
        <w:rPr>
          <w:rFonts w:hint="eastAsia" w:hAnsi="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26"/>
        <w:rPr>
          <w:rFonts w:hint="eastAsia" w:hAnsi="宋体" w:cs="宋体"/>
          <w:color w:val="000000" w:themeColor="text1"/>
          <w:sz w:val="24"/>
          <w:szCs w:val="24"/>
        </w:rPr>
      </w:pPr>
      <w:r>
        <w:rPr>
          <w:rFonts w:hint="eastAsia" w:hAnsi="宋体" w:cs="宋体"/>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26"/>
        <w:rPr>
          <w:rFonts w:hint="eastAsia"/>
          <w:color w:val="000000" w:themeColor="text1"/>
        </w:rPr>
      </w:pPr>
      <w:r>
        <w:rPr>
          <w:rFonts w:hint="eastAsia"/>
          <w:color w:val="000000" w:themeColor="text1"/>
        </w:rPr>
      </w:r>
      <w:r>
        <w:rPr>
          <w:color w:val="000000" w:themeColor="text1"/>
        </w:rPr>
      </w:r>
    </w:p>
    <w:p>
      <w:pPr>
        <w:pStyle w:val="1008"/>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color w:val="000000" w:themeColor="text1"/>
        </w:rPr>
      </w:r>
      <w:bookmarkStart w:id="41" w:name="_Toc494471874"/>
      <w:r>
        <w:rPr>
          <w:color w:val="000000" w:themeColor="text1"/>
        </w:rPr>
      </w:r>
      <w:bookmarkStart w:id="42" w:name="_Toc160701727"/>
      <w:r>
        <w:rPr>
          <w:rFonts w:hint="eastAsia" w:ascii="宋体" w:hAnsi="宋体" w:eastAsia="宋体" w:cs="宋体"/>
          <w:color w:val="000000" w:themeColor="text1"/>
          <w:sz w:val="24"/>
          <w:szCs w:val="24"/>
        </w:rPr>
      </w:r>
      <w:r>
        <w:rPr>
          <w:color w:val="000000" w:themeColor="text1"/>
        </w:rPr>
      </w:r>
    </w:p>
    <w:p>
      <w:pPr>
        <w:pStyle w:val="1008"/>
        <w:ind w:firstLine="480"/>
        <w:jc w:val="left"/>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25"/>
        <w:rPr>
          <w:rFonts w:hint="eastAsia" w:ascii="宋体" w:hAnsi="宋体" w:eastAsia="宋体" w:cs="宋体"/>
          <w:b w:val="0"/>
          <w:color w:val="000000" w:themeColor="text1"/>
          <w:sz w:val="21"/>
          <w:szCs w:val="21"/>
        </w:rPr>
      </w:pPr>
      <w:r>
        <w:rPr>
          <w:rFonts w:hint="eastAsia" w:ascii="宋体" w:hAnsi="宋体" w:eastAsia="宋体" w:cs="宋体"/>
          <w:b w:val="0"/>
          <w:color w:val="000000" w:themeColor="text1"/>
          <w:sz w:val="21"/>
          <w:szCs w:val="21"/>
        </w:rPr>
      </w:r>
      <w:r>
        <w:rPr>
          <w:color w:val="000000" w:themeColor="text1"/>
        </w:rPr>
      </w:r>
    </w:p>
    <w:p>
      <w:pPr>
        <w:pStyle w:val="1017"/>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jc w:val="center"/>
        <w:rPr>
          <w:rFonts w:hint="eastAsia" w:ascii="宋体" w:hAnsi="宋体" w:eastAsia="宋体" w:cs="宋体"/>
          <w:color w:val="000000" w:themeColor="text1"/>
        </w:rPr>
      </w:pPr>
      <w:r>
        <w:rPr>
          <w:rFonts w:hint="eastAsia" w:ascii="宋体" w:hAnsi="宋体" w:eastAsia="宋体" w:cs="宋体"/>
          <w:color w:val="000000" w:themeColor="text1"/>
        </w:rPr>
        <w:t xml:space="preserve">第五章 合同主要条款</w:t>
      </w:r>
      <w:bookmarkEnd w:id="38"/>
      <w:r>
        <w:rPr>
          <w:color w:val="000000" w:themeColor="text1"/>
        </w:rPr>
      </w:r>
      <w:bookmarkEnd w:id="41"/>
      <w:r>
        <w:rPr>
          <w:color w:val="000000" w:themeColor="text1"/>
        </w:rPr>
      </w:r>
      <w:bookmarkEnd w:id="42"/>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hAnsi="宋体" w:cs="宋体"/>
          <w:color w:val="000000" w:themeColor="text1"/>
        </w:rPr>
      </w:pP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26"/>
        <w:rPr>
          <w:rFonts w:hint="eastAsia"/>
          <w:color w:val="000000" w:themeColor="text1"/>
        </w:rPr>
      </w:pPr>
      <w:r>
        <w:rPr>
          <w:rFonts w:hint="eastAsia"/>
          <w:color w:val="000000" w:themeColor="text1"/>
        </w:rPr>
      </w:r>
      <w:r>
        <w:rPr>
          <w:color w:val="000000" w:themeColor="text1"/>
        </w:rPr>
      </w:r>
    </w:p>
    <w:p>
      <w:pPr>
        <w:pStyle w:val="1008"/>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jc w:val="center"/>
        <w:rPr>
          <w:rFonts w:hint="eastAsia" w:ascii="宋体" w:hAnsi="宋体" w:eastAsia="宋体" w:cs="宋体"/>
          <w:b/>
          <w:color w:val="000000" w:themeColor="text1"/>
          <w:sz w:val="24"/>
          <w:szCs w:val="24"/>
        </w:rPr>
      </w:pPr>
      <w:r>
        <w:rPr>
          <w:color w:val="000000" w:themeColor="text1"/>
        </w:rPr>
      </w:r>
      <w:bookmarkStart w:id="43" w:name="_Toc13642117"/>
      <w:r>
        <w:rPr>
          <w:color w:val="000000" w:themeColor="text1"/>
        </w:rPr>
      </w:r>
      <w:bookmarkStart w:id="44" w:name="_Toc13889377"/>
      <w:r>
        <w:rPr>
          <w:rFonts w:hint="eastAsia" w:ascii="宋体" w:hAnsi="宋体" w:eastAsia="宋体" w:cs="宋体"/>
          <w:b/>
          <w:color w:val="000000" w:themeColor="text1"/>
          <w:sz w:val="24"/>
          <w:szCs w:val="24"/>
        </w:rPr>
        <w:br w:type="page" w:clear="all"/>
      </w:r>
      <w:r>
        <w:rPr>
          <w:rFonts w:hint="eastAsia" w:ascii="宋体" w:hAnsi="宋体" w:eastAsia="宋体" w:cs="宋体"/>
          <w:b/>
          <w:color w:val="000000" w:themeColor="text1"/>
          <w:sz w:val="24"/>
          <w:szCs w:val="24"/>
        </w:rPr>
        <w:t xml:space="preserve">政府采购合同</w:t>
      </w:r>
      <w:r>
        <w:rPr>
          <w:rFonts w:hint="eastAsia" w:ascii="宋体" w:hAnsi="宋体" w:eastAsia="宋体" w:cs="宋体"/>
          <w:b/>
          <w:color w:val="000000" w:themeColor="text1"/>
          <w:sz w:val="24"/>
          <w:szCs w:val="24"/>
        </w:rPr>
      </w:r>
      <w:r>
        <w:rPr>
          <w:color w:val="000000" w:themeColor="text1"/>
        </w:rPr>
      </w:r>
    </w:p>
    <w:p>
      <w:pPr>
        <w:pStyle w:val="1008"/>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项目名称：</w:t>
      </w:r>
      <w:r>
        <w:rPr>
          <w:rFonts w:hint="eastAsia" w:ascii="宋体" w:hAnsi="宋体" w:eastAsia="宋体" w:cs="宋体"/>
          <w:b/>
          <w:color w:val="000000" w:themeColor="text1"/>
          <w:sz w:val="24"/>
          <w:szCs w:val="24"/>
        </w:rPr>
      </w:r>
      <w:r>
        <w:rPr>
          <w:color w:val="000000" w:themeColor="text1"/>
        </w:rPr>
      </w:r>
    </w:p>
    <w:p>
      <w:pPr>
        <w:pStyle w:val="1008"/>
        <w:jc w:val="left"/>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项目编号：</w:t>
      </w:r>
      <w:r>
        <w:rPr>
          <w:rFonts w:hint="eastAsia" w:ascii="宋体" w:hAnsi="宋体" w:eastAsia="宋体" w:cs="宋体"/>
          <w:b/>
          <w:color w:val="000000" w:themeColor="text1"/>
          <w:sz w:val="24"/>
          <w:szCs w:val="24"/>
        </w:rPr>
      </w:r>
      <w:r>
        <w:rPr>
          <w:color w:val="000000" w:themeColor="text1"/>
        </w:rPr>
      </w:r>
    </w:p>
    <w:p>
      <w:pPr>
        <w:pStyle w:val="100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传真：</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地址：</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传真：</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一、定义</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以下术语有特定的含义：</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服务是指根据合同规定乙方应承担</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等工作和合同中规定乙方应承担的其它义务。</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合同价款是指根据</w:t>
      </w:r>
      <w:r>
        <w:rPr>
          <w:rFonts w:hint="eastAsia" w:ascii="宋体" w:hAnsi="宋体" w:eastAsia="宋体" w:cs="宋体"/>
          <w:color w:val="000000" w:themeColor="text1"/>
          <w:sz w:val="24"/>
          <w:szCs w:val="24"/>
          <w:lang w:val="en-US" w:eastAsia="zh-CN"/>
        </w:rPr>
        <w:t xml:space="preserve">中标</w:t>
      </w:r>
      <w:r>
        <w:rPr>
          <w:rFonts w:hint="eastAsia" w:ascii="宋体" w:hAnsi="宋体" w:eastAsia="宋体" w:cs="宋体"/>
          <w:color w:val="000000" w:themeColor="text1"/>
          <w:sz w:val="24"/>
          <w:szCs w:val="24"/>
        </w:rPr>
        <w:t xml:space="preserve">单位的响应文件和合同规定，乙方在正确地履行合同义务后甲方应支付给乙方的价款。</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甲方是指合同中明确规定的实际购买和接受服务的单位。</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乙方是指合同中规定的提供服务的单位。</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二、合同项目及期限</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2.1乙方负责</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的服务工作。</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2.2服务期限：</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2.3服务地点：根据甲方指定地点。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三、合同总价款：</w:t>
      </w:r>
      <w:r>
        <w:rPr>
          <w:rFonts w:hint="eastAsia" w:ascii="宋体" w:hAnsi="宋体" w:eastAsia="宋体" w:cs="宋体"/>
          <w:color w:val="000000" w:themeColor="text1"/>
          <w:sz w:val="24"/>
          <w:szCs w:val="24"/>
        </w:rPr>
        <w:t xml:space="preserve">大写人民币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元整，小写￥</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000000" w:themeColor="text1"/>
          <w:sz w:val="24"/>
          <w:szCs w:val="24"/>
        </w:rPr>
      </w:r>
      <w:r>
        <w:rPr>
          <w:color w:val="000000" w:themeColor="text1"/>
        </w:rPr>
      </w:r>
    </w:p>
    <w:p>
      <w:pPr>
        <w:pStyle w:val="1052"/>
        <w:ind w:left="520" w:firstLine="0"/>
        <w:rPr>
          <w:rFonts w:hint="eastAsia" w:hAnsi="宋体" w:cs="宋体"/>
          <w:color w:val="000000" w:themeColor="text1"/>
          <w:sz w:val="24"/>
          <w:szCs w:val="24"/>
        </w:rPr>
      </w:pPr>
      <w:r>
        <w:rPr>
          <w:rFonts w:hint="eastAsia" w:hAnsi="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四、付款方式</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1.付款步骤：</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合同签订之日起一个月内，甲方支付合同总金额的20%作为预付款；合同签订之日三个月后，甲方根据第一季度季合同履约情况支付乙方合同总金额的20%；合同签订之日六个月后，甲方根据第二季度季合同履约情况支付乙方合同总金额的20%；合同签订之日九个月后，甲方根据第三季度季合同履约情况支付乙方合同总金额的20%；剩余20%尾款，甲方根据合同最后一个季度合同履约情况和验收结果支付。</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bCs/>
          <w:color w:val="000000" w:themeColor="text1"/>
          <w:sz w:val="24"/>
          <w:szCs w:val="24"/>
        </w:rPr>
        <w:t xml:space="preserve">（2）按照《江苏省财政厅 国家金融监管总局江苏监管局 江苏省地方金融监督管理局关于在全省政府</w:t>
      </w:r>
      <w:r>
        <w:rPr>
          <w:rFonts w:hint="eastAsia" w:ascii="宋体" w:hAnsi="宋体" w:eastAsia="宋体" w:cs="宋体"/>
          <w:b/>
          <w:color w:val="000000" w:themeColor="text1"/>
          <w:sz w:val="24"/>
          <w:szCs w:val="24"/>
        </w:rPr>
        <w:t xml:space="preserve">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3.账户信息</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乙方开户名称：</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开户银行：</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银行账号：</w:t>
      </w:r>
      <w:r>
        <w:rPr>
          <w:rFonts w:hint="eastAsia" w:ascii="宋体" w:hAnsi="宋体" w:eastAsia="宋体" w:cs="宋体"/>
          <w:color w:val="000000" w:themeColor="text1"/>
          <w:sz w:val="24"/>
          <w:szCs w:val="24"/>
        </w:rPr>
      </w:r>
      <w:r>
        <w:rPr>
          <w:color w:val="000000" w:themeColor="text1"/>
        </w:rPr>
      </w:r>
    </w:p>
    <w:p>
      <w:pPr>
        <w:pStyle w:val="1052"/>
        <w:ind w:left="520" w:firstLine="480"/>
        <w:rPr>
          <w:rFonts w:hint="eastAsia" w:hAnsi="宋体" w:cs="宋体"/>
          <w:color w:val="000000" w:themeColor="text1"/>
          <w:sz w:val="24"/>
          <w:szCs w:val="24"/>
        </w:rPr>
      </w:pPr>
      <w:r>
        <w:rPr>
          <w:rFonts w:hint="eastAsia" w:hAnsi="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五、甲、乙双方的责任</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1.1依本合同约定按期支付合同款项；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1.2依本合同约定及时组织验收；</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1.3协助乙方进行项目的相关协调工作及约定期限内提供相关资料以利于开展项目。</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乙方负责完成本次采购要求的全部服务工作，乙方应按采购文件以及合同约定的技术规范、标准实施，并保证按期、保质保量完成项目的实施工作，对提交的项目质量负责。</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六、违约责任</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1.甲方违约责任：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1.2甲方逾期付款的应按照逾期付款金额的每天万分之四支付逾期付款违约金，总额不超总价款的5%。</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2.乙方的违约责任：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2.3乙方必须自己完成合同内容，不得自行分包，否则，甲方有权按乙方不能完成合同处理。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2.5乙方负有对自己员工的安全责任，甲方不承担任何相关责任。</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七、不可抗力</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八、争端的解决 </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2.如果调解不成，双方中的任何一方可向人民法院提起诉讼。诉讼由合同签订地人民法院管辖。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3.诉讼费由败诉方负担。</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4.因合同部分履行引发诉讼的，在诉讼期间，除正在进行诉讼的部分外，本合同的其它部分应继续执行。</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九、违约终止合同</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 如果乙方未能在合同规定的限期或甲方同意延长的限期内提供部分或全部服务。</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 如果乙方未能履行合同规定的其它任何义务。</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3.如果甲方违约，应承担相应的违约责任。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十、破产终止合同：</w:t>
      </w:r>
      <w:r>
        <w:rPr>
          <w:rFonts w:hint="eastAsia" w:ascii="宋体" w:hAnsi="宋体" w:eastAsia="宋体" w:cs="宋体"/>
          <w:color w:val="000000" w:themeColor="text1"/>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十一、政府采购法对政府采购合同变更终止的规定：</w:t>
      </w:r>
      <w:r>
        <w:rPr>
          <w:rFonts w:hint="eastAsia" w:ascii="宋体" w:hAnsi="宋体" w:eastAsia="宋体" w:cs="宋体"/>
          <w:color w:val="000000" w:themeColor="text1"/>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十二、合同生效</w:t>
      </w:r>
      <w:r>
        <w:rPr>
          <w:rFonts w:hint="eastAsia" w:ascii="宋体" w:hAnsi="宋体" w:eastAsia="宋体" w:cs="宋体"/>
          <w:b/>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1.双方签约人为各自法定代表人或被授权代表。</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2.本合同系指本文件及其附件中的所有部分，采购文件、</w:t>
      </w:r>
      <w:r>
        <w:rPr>
          <w:rFonts w:hint="eastAsia" w:ascii="宋体" w:hAnsi="宋体" w:eastAsia="宋体" w:cs="宋体"/>
          <w:color w:val="000000" w:themeColor="text1"/>
          <w:sz w:val="24"/>
          <w:szCs w:val="24"/>
          <w:lang w:eastAsia="zh-CN"/>
        </w:rPr>
        <w:t xml:space="preserve">中标</w:t>
      </w:r>
      <w:r>
        <w:rPr>
          <w:rFonts w:hint="eastAsia" w:ascii="宋体" w:hAnsi="宋体" w:eastAsia="宋体" w:cs="宋体"/>
          <w:color w:val="000000" w:themeColor="text1"/>
          <w:sz w:val="24"/>
          <w:szCs w:val="24"/>
        </w:rPr>
        <w:t xml:space="preserve">单位的响应文件、</w:t>
      </w:r>
      <w:r>
        <w:rPr>
          <w:rFonts w:hint="eastAsia" w:ascii="宋体" w:hAnsi="宋体" w:eastAsia="宋体" w:cs="宋体"/>
          <w:color w:val="000000" w:themeColor="text1"/>
          <w:sz w:val="24"/>
          <w:szCs w:val="24"/>
          <w:lang w:eastAsia="zh-CN"/>
        </w:rPr>
        <w:t xml:space="preserve">中标</w:t>
      </w:r>
      <w:r>
        <w:rPr>
          <w:rFonts w:hint="eastAsia" w:ascii="宋体" w:hAnsi="宋体" w:eastAsia="宋体" w:cs="宋体"/>
          <w:color w:val="000000" w:themeColor="text1"/>
          <w:sz w:val="24"/>
          <w:szCs w:val="24"/>
        </w:rPr>
        <w:t xml:space="preserve">通知书、</w:t>
      </w:r>
      <w:r>
        <w:rPr>
          <w:rFonts w:hint="eastAsia" w:ascii="宋体" w:hAnsi="宋体" w:eastAsia="宋体" w:cs="宋体"/>
          <w:color w:val="000000" w:themeColor="text1"/>
          <w:sz w:val="24"/>
          <w:szCs w:val="24"/>
          <w:lang w:eastAsia="zh-CN"/>
        </w:rPr>
        <w:t xml:space="preserve">中标</w:t>
      </w:r>
      <w:r>
        <w:rPr>
          <w:rFonts w:hint="eastAsia" w:ascii="宋体" w:hAnsi="宋体" w:eastAsia="宋体" w:cs="宋体"/>
          <w:color w:val="000000" w:themeColor="text1"/>
          <w:sz w:val="24"/>
          <w:szCs w:val="24"/>
        </w:rPr>
        <w:t xml:space="preserve">单位在采购过程中的澄清和承诺等为本合同不可缺少的组成部分。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3.本合同自甲乙双方签字盖章之日起生效。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4.本合同壹式</w:t>
      </w:r>
      <w:r>
        <w:rPr>
          <w:rFonts w:hint="eastAsia" w:ascii="宋体" w:hAnsi="宋体" w:eastAsia="宋体" w:cs="宋体"/>
          <w:b/>
          <w:color w:val="000000" w:themeColor="text1"/>
          <w:sz w:val="24"/>
          <w:szCs w:val="24"/>
        </w:rPr>
        <w:t xml:space="preserve">陆</w:t>
      </w:r>
      <w:r>
        <w:rPr>
          <w:rFonts w:hint="eastAsia" w:ascii="宋体" w:hAnsi="宋体" w:eastAsia="宋体" w:cs="宋体"/>
          <w:color w:val="000000" w:themeColor="text1"/>
          <w:sz w:val="24"/>
          <w:szCs w:val="24"/>
        </w:rPr>
        <w:t xml:space="preserve">份，甲乙双方各执</w:t>
      </w:r>
      <w:r>
        <w:rPr>
          <w:rFonts w:hint="eastAsia" w:ascii="宋体" w:hAnsi="宋体" w:eastAsia="宋体" w:cs="宋体"/>
          <w:b/>
          <w:color w:val="000000" w:themeColor="text1"/>
          <w:sz w:val="24"/>
          <w:szCs w:val="24"/>
        </w:rPr>
        <w:t xml:space="preserve">贰</w:t>
      </w:r>
      <w:r>
        <w:rPr>
          <w:rFonts w:hint="eastAsia" w:ascii="宋体" w:hAnsi="宋体" w:eastAsia="宋体" w:cs="宋体"/>
          <w:color w:val="000000" w:themeColor="text1"/>
          <w:sz w:val="24"/>
          <w:szCs w:val="24"/>
        </w:rPr>
        <w:t xml:space="preserve">份，采购代理机构执</w:t>
      </w:r>
      <w:r>
        <w:rPr>
          <w:rFonts w:hint="eastAsia" w:ascii="宋体" w:hAnsi="宋体" w:eastAsia="宋体" w:cs="宋体"/>
          <w:b/>
          <w:color w:val="000000" w:themeColor="text1"/>
          <w:sz w:val="24"/>
          <w:szCs w:val="24"/>
        </w:rPr>
        <w:t xml:space="preserve">壹</w:t>
      </w:r>
      <w:r>
        <w:rPr>
          <w:rFonts w:hint="eastAsia" w:ascii="宋体" w:hAnsi="宋体" w:eastAsia="宋体" w:cs="宋体"/>
          <w:color w:val="000000" w:themeColor="text1"/>
          <w:sz w:val="24"/>
          <w:szCs w:val="24"/>
        </w:rPr>
        <w:t xml:space="preserve">份，政府监管部门执</w:t>
      </w:r>
      <w:r>
        <w:rPr>
          <w:rFonts w:hint="eastAsia" w:ascii="宋体" w:hAnsi="宋体" w:eastAsia="宋体" w:cs="宋体"/>
          <w:b/>
          <w:color w:val="000000" w:themeColor="text1"/>
          <w:sz w:val="24"/>
          <w:szCs w:val="24"/>
        </w:rPr>
        <w:t xml:space="preserve">壹</w:t>
      </w:r>
      <w:r>
        <w:rPr>
          <w:rFonts w:hint="eastAsia" w:ascii="宋体" w:hAnsi="宋体" w:eastAsia="宋体" w:cs="宋体"/>
          <w:color w:val="000000" w:themeColor="text1"/>
          <w:sz w:val="24"/>
          <w:szCs w:val="24"/>
        </w:rPr>
        <w:t xml:space="preserve">份，各份具有同等法律效力。</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5.本合同应按照中华人民共和国的现行法律进行解释。</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themeColor="text1"/>
          <w:sz w:val="24"/>
          <w:szCs w:val="24"/>
        </w:rPr>
      </w:r>
      <w:r>
        <w:rPr>
          <w:color w:val="000000" w:themeColor="text1"/>
        </w:rPr>
      </w:r>
    </w:p>
    <w:p>
      <w:pPr>
        <w:pStyle w:val="1052"/>
        <w:ind w:left="0" w:firstLine="0"/>
        <w:rPr>
          <w:rFonts w:hint="eastAsia" w:hAnsi="宋体" w:cs="宋体"/>
          <w:color w:val="000000" w:themeColor="text1"/>
          <w:sz w:val="24"/>
          <w:szCs w:val="24"/>
        </w:rPr>
      </w:pPr>
      <w:r>
        <w:rPr>
          <w:rFonts w:hint="eastAsia" w:hAnsi="宋体" w:cs="宋体"/>
          <w:color w:val="000000" w:themeColor="text1"/>
          <w:sz w:val="24"/>
          <w:szCs w:val="24"/>
        </w:rPr>
      </w:r>
      <w:r>
        <w:rPr>
          <w:color w:val="000000" w:themeColor="text1"/>
        </w:rPr>
      </w:r>
    </w:p>
    <w:p>
      <w:pPr>
        <w:pStyle w:val="100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甲方（公章）：                                乙方（公章）：</w:t>
      </w:r>
      <w:r>
        <w:rPr>
          <w:rFonts w:hint="eastAsia" w:ascii="宋体" w:hAnsi="宋体" w:eastAsia="宋体" w:cs="宋体"/>
          <w:color w:val="000000" w:themeColor="text1"/>
          <w:sz w:val="24"/>
          <w:szCs w:val="24"/>
        </w:rPr>
      </w:r>
      <w:r>
        <w:rPr>
          <w:color w:val="000000" w:themeColor="text1"/>
        </w:rPr>
      </w:r>
    </w:p>
    <w:p>
      <w:pPr>
        <w:pStyle w:val="1008"/>
        <w:ind w:left="6240" w:hanging="624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法定代表人或授权代表（签字或盖章）：          </w:t>
      </w:r>
      <w:r>
        <w:rPr>
          <w:rFonts w:hint="eastAsia" w:ascii="宋体" w:hAnsi="宋体" w:eastAsia="宋体" w:cs="宋体"/>
          <w:color w:val="000000" w:themeColor="text1"/>
          <w:sz w:val="24"/>
          <w:szCs w:val="24"/>
          <w:lang w:val="en-US" w:eastAsia="zh-CN"/>
        </w:rPr>
        <w:t xml:space="preserve"> </w:t>
      </w:r>
      <w:r>
        <w:rPr>
          <w:rFonts w:hint="eastAsia" w:ascii="宋体" w:hAnsi="宋体" w:eastAsia="宋体" w:cs="宋体"/>
          <w:color w:val="000000" w:themeColor="text1"/>
          <w:sz w:val="24"/>
          <w:szCs w:val="24"/>
        </w:rPr>
        <w:t xml:space="preserve">法定代表人或授权代表（签字或盖章）： </w:t>
      </w:r>
      <w:r>
        <w:rPr>
          <w:rFonts w:hint="eastAsia" w:ascii="宋体" w:hAnsi="宋体" w:eastAsia="宋体" w:cs="宋体"/>
          <w:color w:val="000000" w:themeColor="text1"/>
          <w:sz w:val="24"/>
          <w:szCs w:val="24"/>
        </w:rPr>
      </w:r>
      <w:r>
        <w:rPr>
          <w:color w:val="000000" w:themeColor="text1"/>
        </w:rPr>
      </w:r>
    </w:p>
    <w:p>
      <w:pPr>
        <w:pStyle w:val="1008"/>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签约日期：                                    签约日期： </w:t>
      </w:r>
      <w:r>
        <w:rPr>
          <w:rFonts w:hint="eastAsia" w:ascii="宋体" w:hAnsi="宋体" w:eastAsia="宋体" w:cs="宋体"/>
          <w:color w:val="000000" w:themeColor="text1"/>
          <w:sz w:val="24"/>
          <w:szCs w:val="24"/>
        </w:rPr>
      </w:r>
      <w:r>
        <w:rPr>
          <w:color w:val="000000" w:themeColor="text1"/>
        </w:rPr>
      </w:r>
    </w:p>
    <w:p>
      <w:pPr>
        <w:pStyle w:val="1008"/>
        <w:spacing w:line="360" w:lineRule="auto"/>
        <w:rPr>
          <w:rFonts w:hint="eastAsia" w:hAnsi="宋体" w:cs="宋体"/>
          <w:color w:val="000000" w:themeColor="text1"/>
        </w:rPr>
      </w:pPr>
      <w:r>
        <w:rPr>
          <w:color w:val="000000" w:themeColor="text1"/>
        </w:rPr>
      </w:r>
      <w:bookmarkEnd w:id="43"/>
      <w:r>
        <w:rPr>
          <w:color w:val="000000" w:themeColor="text1"/>
        </w:rPr>
      </w:r>
      <w:bookmarkEnd w:id="44"/>
      <w:r>
        <w:rPr>
          <w:rFonts w:hint="eastAsia" w:ascii="宋体" w:hAnsi="宋体" w:eastAsia="宋体" w:cs="宋体"/>
          <w:color w:val="000000" w:themeColor="text1"/>
          <w:sz w:val="24"/>
          <w:szCs w:val="24"/>
        </w:rPr>
        <w:t xml:space="preserve">合同签订地：</w:t>
      </w:r>
      <w:r>
        <w:rPr>
          <w:rFonts w:hint="eastAsia" w:hAnsi="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b/>
          <w:color w:val="000000" w:themeColor="text1"/>
          <w:sz w:val="21"/>
          <w:szCs w:val="21"/>
        </w:rPr>
        <w:br w:type="page" w:clear="all"/>
      </w:r>
      <w:r>
        <w:rPr>
          <w:rFonts w:hint="eastAsia" w:ascii="宋体" w:hAnsi="宋体" w:eastAsia="宋体" w:cs="宋体"/>
          <w:color w:val="000000" w:themeColor="text1"/>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25"/>
        <w:rPr>
          <w:rFonts w:hint="eastAsia" w:ascii="宋体" w:hAnsi="宋体" w:eastAsia="宋体" w:cs="宋体"/>
          <w:b w:val="0"/>
          <w:color w:val="000000" w:themeColor="text1"/>
          <w:sz w:val="21"/>
          <w:szCs w:val="21"/>
        </w:rPr>
      </w:pPr>
      <w:r>
        <w:rPr>
          <w:rFonts w:hint="eastAsia" w:ascii="宋体" w:hAnsi="宋体" w:eastAsia="宋体" w:cs="宋体"/>
          <w:b w:val="0"/>
          <w:color w:val="000000" w:themeColor="text1"/>
          <w:sz w:val="21"/>
          <w:szCs w:val="21"/>
        </w:rPr>
      </w:r>
      <w:r>
        <w:rPr>
          <w:color w:val="000000" w:themeColor="text1"/>
        </w:rPr>
      </w:r>
    </w:p>
    <w:p>
      <w:pPr>
        <w:pStyle w:val="1017"/>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color w:val="000000" w:themeColor="text1"/>
        </w:rPr>
      </w:r>
      <w:bookmarkStart w:id="45" w:name="_Toc494471875"/>
      <w:r>
        <w:rPr>
          <w:color w:val="000000" w:themeColor="text1"/>
        </w:rPr>
      </w:r>
      <w:bookmarkStart w:id="46" w:name="_Toc388026588"/>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9"/>
        <w:numPr>
          <w:ilvl w:val="0"/>
          <w:numId w:val="4"/>
        </w:numPr>
        <w:ind w:firstLine="1767"/>
        <w:jc w:val="both"/>
        <w:rPr>
          <w:rFonts w:hint="eastAsia" w:ascii="宋体" w:hAnsi="宋体" w:eastAsia="宋体" w:cs="宋体"/>
          <w:color w:val="000000" w:themeColor="text1"/>
        </w:rPr>
      </w:pPr>
      <w:r>
        <w:rPr>
          <w:color w:val="000000" w:themeColor="text1"/>
        </w:rPr>
      </w:r>
      <w:bookmarkStart w:id="47" w:name="_Toc160701728"/>
      <w:r>
        <w:rPr>
          <w:rFonts w:hint="eastAsia" w:ascii="宋体" w:hAnsi="宋体" w:eastAsia="宋体" w:cs="宋体"/>
          <w:color w:val="000000" w:themeColor="text1"/>
        </w:rPr>
        <w:t xml:space="preserve">评标办法及标准</w:t>
      </w:r>
      <w:bookmarkEnd w:id="45"/>
      <w:r>
        <w:rPr>
          <w:color w:val="000000" w:themeColor="text1"/>
        </w:rPr>
      </w:r>
      <w:bookmarkEnd w:id="46"/>
      <w:r>
        <w:rPr>
          <w:color w:val="000000" w:themeColor="text1"/>
        </w:rPr>
      </w:r>
      <w:bookmarkEnd w:id="47"/>
      <w:r>
        <w:rPr>
          <w:rFonts w:hint="eastAsia" w:ascii="宋体" w:hAnsi="宋体" w:eastAsia="宋体" w:cs="宋体"/>
          <w:color w:val="000000" w:themeColor="text1"/>
        </w:rPr>
      </w:r>
      <w:r>
        <w:rPr>
          <w:color w:val="000000" w:themeColor="text1"/>
        </w:rPr>
      </w:r>
    </w:p>
    <w:p>
      <w:pPr>
        <w:pStyle w:val="1008"/>
        <w:ind w:firstLine="1968"/>
        <w:rPr>
          <w:rFonts w:hint="eastAsia" w:ascii="宋体" w:hAnsi="宋体" w:eastAsia="宋体" w:cs="宋体"/>
          <w:color w:val="000000" w:themeColor="text1"/>
        </w:rPr>
      </w:pPr>
      <w:r>
        <w:rPr>
          <w:rFonts w:hint="eastAsia" w:ascii="宋体" w:hAnsi="宋体" w:eastAsia="宋体" w:cs="宋体"/>
          <w:b/>
          <w:bCs/>
          <w:color w:val="000000" w:themeColor="text1"/>
          <w:sz w:val="28"/>
          <w:szCs w:val="28"/>
        </w:rPr>
        <w:t xml:space="preserve"> </w:t>
      </w:r>
      <w:r>
        <w:rPr>
          <w:rFonts w:hint="eastAsia" w:ascii="宋体" w:hAnsi="宋体" w:eastAsia="宋体" w:cs="宋体"/>
          <w:color w:val="000000" w:themeColor="text1"/>
        </w:rPr>
      </w:r>
      <w:r>
        <w:rPr>
          <w:color w:val="000000" w:themeColor="text1"/>
        </w:rPr>
      </w:r>
    </w:p>
    <w:p>
      <w:pPr>
        <w:pStyle w:val="1008"/>
        <w:rPr>
          <w:rFonts w:hint="eastAsia" w:ascii="宋体" w:hAnsi="宋体" w:eastAsia="宋体" w:cs="宋体"/>
          <w:color w:val="000000" w:themeColor="text1"/>
        </w:rPr>
      </w:pPr>
      <w:r>
        <w:rPr>
          <w:rFonts w:hint="eastAsia" w:ascii="宋体" w:hAnsi="宋体" w:eastAsia="宋体" w:cs="宋体"/>
          <w:color w:val="000000" w:themeColor="text1"/>
        </w:rPr>
      </w:r>
      <w:r>
        <w:rPr>
          <w:color w:val="000000" w:themeColor="text1"/>
        </w:rPr>
      </w:r>
    </w:p>
    <w:p>
      <w:pPr>
        <w:pStyle w:val="1008"/>
        <w:ind w:firstLine="0"/>
        <w:spacing w:line="240" w:lineRule="exact"/>
        <w:rPr>
          <w:rFonts w:hint="eastAsia" w:ascii="宋体" w:hAnsi="宋体" w:eastAsia="宋体" w:cs="宋体"/>
          <w:b/>
          <w:color w:val="000000" w:themeColor="text1"/>
          <w:sz w:val="24"/>
          <w:szCs w:val="24"/>
        </w:rPr>
      </w:pPr>
      <w:r>
        <w:rPr>
          <w:rFonts w:hint="eastAsia" w:ascii="宋体" w:hAnsi="宋体" w:eastAsia="宋体" w:cs="宋体"/>
          <w:color w:val="000000" w:themeColor="text1"/>
          <w:sz w:val="52"/>
        </w:rPr>
        <w:br w:type="page" w:clear="all"/>
      </w:r>
      <w:r>
        <w:rPr>
          <w:rFonts w:hint="eastAsia" w:ascii="宋体" w:hAnsi="宋体" w:eastAsia="宋体" w:cs="宋体"/>
          <w:color w:val="000000" w:themeColor="text1"/>
          <w:sz w:val="52"/>
          <w:lang w:val="en-US" w:eastAsia="zh-CN"/>
        </w:rPr>
        <w:t xml:space="preserve">  </w:t>
      </w:r>
      <w:r>
        <w:rPr>
          <w:rFonts w:hint="eastAsia" w:ascii="宋体" w:hAnsi="宋体" w:eastAsia="宋体" w:cs="宋体"/>
          <w:b/>
          <w:color w:val="000000" w:themeColor="text1"/>
          <w:sz w:val="24"/>
          <w:szCs w:val="24"/>
        </w:rPr>
        <w:t xml:space="preserve">一、评标办法：</w:t>
      </w:r>
      <w:r>
        <w:rPr>
          <w:rFonts w:hint="eastAsia" w:ascii="宋体" w:hAnsi="宋体" w:eastAsia="宋体" w:cs="宋体"/>
          <w:b/>
          <w:color w:val="000000" w:themeColor="text1"/>
          <w:sz w:val="24"/>
          <w:szCs w:val="24"/>
        </w:rPr>
      </w:r>
      <w:r>
        <w:rPr>
          <w:color w:val="000000" w:themeColor="text1"/>
        </w:rPr>
      </w:r>
    </w:p>
    <w:p>
      <w:pPr>
        <w:pStyle w:val="1091"/>
        <w:ind w:firstLine="480"/>
        <w:jc w:val="left"/>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rPr>
        <w:t xml:space="preserve">1、本次招标评标采用</w:t>
      </w:r>
      <w:r>
        <w:rPr>
          <w:rFonts w:hint="eastAsia" w:hAnsi="宋体" w:eastAsia="宋体" w:cs="宋体"/>
          <w:b/>
          <w:bCs/>
          <w:color w:val="000000" w:themeColor="text1"/>
          <w:sz w:val="24"/>
          <w:szCs w:val="24"/>
          <w:u w:val="single"/>
        </w:rPr>
        <w:t xml:space="preserve">综合评分法</w:t>
      </w:r>
      <w:r>
        <w:rPr>
          <w:rFonts w:hint="eastAsia" w:hAnsi="宋体" w:eastAsia="宋体" w:cs="宋体"/>
          <w:color w:val="000000" w:themeColor="text1"/>
          <w:sz w:val="24"/>
          <w:szCs w:val="24"/>
        </w:rPr>
        <w:t xml:space="preserve">，即在满足招标文件实质性要求前提下，评标委员会按照招标文件中规定的评分标准和各项因素进行综合评审后，按评标总得分高低顺序推荐中标候选供应商。</w:t>
      </w:r>
      <w:r>
        <w:rPr>
          <w:rFonts w:hint="eastAsia" w:hAnsi="宋体" w:eastAsia="宋体" w:cs="宋体"/>
          <w:color w:val="000000" w:themeColor="text1"/>
          <w:sz w:val="24"/>
          <w:szCs w:val="24"/>
        </w:rPr>
      </w:r>
      <w:r>
        <w:rPr>
          <w:color w:val="000000" w:themeColor="text1"/>
        </w:rPr>
      </w:r>
    </w:p>
    <w:p>
      <w:pPr>
        <w:pStyle w:val="1008"/>
        <w:ind w:firstLine="48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rPr>
          <w:rFonts w:hint="eastAsia" w:ascii="宋体" w:hAnsi="宋体" w:eastAsia="宋体" w:cs="宋体"/>
          <w:color w:val="000000" w:themeColor="text1"/>
          <w:sz w:val="24"/>
        </w:rPr>
      </w:r>
      <w:r>
        <w:rPr>
          <w:color w:val="000000" w:themeColor="text1"/>
        </w:rPr>
      </w:r>
    </w:p>
    <w:p>
      <w:pPr>
        <w:pStyle w:val="1008"/>
        <w:ind w:firstLine="42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3、</w:t>
      </w:r>
      <w:r>
        <w:rPr>
          <w:rFonts w:hint="eastAsia" w:ascii="宋体" w:hAnsi="宋体" w:eastAsia="宋体" w:cs="宋体"/>
          <w:color w:val="000000" w:themeColor="text1"/>
          <w:sz w:val="24"/>
          <w:szCs w:val="24"/>
        </w:rPr>
        <w:t xml:space="preserve">中标候选人并列</w:t>
      </w:r>
      <w:r>
        <w:rPr>
          <w:rFonts w:hint="eastAsia" w:ascii="宋体" w:hAnsi="宋体" w:eastAsia="宋体" w:cs="宋体"/>
          <w:color w:val="000000" w:themeColor="text1"/>
          <w:sz w:val="24"/>
          <w:szCs w:val="24"/>
        </w:rPr>
        <w:t xml:space="preserve">的，以投标报价较低者优先作为中标候选人，如果投标报价也相同的，则由公证机构组织以抽签方式确定中标候选人。</w:t>
      </w:r>
      <w:r>
        <w:rPr>
          <w:rFonts w:hint="eastAsia" w:ascii="宋体" w:hAnsi="宋体" w:eastAsia="宋体" w:cs="宋体"/>
          <w:color w:val="000000" w:themeColor="text1"/>
          <w:sz w:val="24"/>
          <w:szCs w:val="24"/>
        </w:rPr>
      </w:r>
      <w:r>
        <w:rPr>
          <w:color w:val="000000" w:themeColor="text1"/>
        </w:rPr>
      </w:r>
    </w:p>
    <w:p>
      <w:pPr>
        <w:pStyle w:val="1008"/>
        <w:numPr>
          <w:ilvl w:val="0"/>
          <w:numId w:val="5"/>
        </w:numPr>
        <w:ind w:left="520"/>
        <w:jc w:val="left"/>
        <w:spacing w:line="360" w:lineRule="auto"/>
        <w:tabs>
          <w:tab w:val="left" w:pos="0"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评分标准</w:t>
      </w: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（一）价格分（10）分</w:t>
      </w:r>
      <w:r>
        <w:rPr>
          <w:rFonts w:hint="eastAsia" w:ascii="宋体" w:hAnsi="宋体" w:eastAsia="宋体" w:cs="宋体"/>
          <w:b/>
          <w:color w:val="000000" w:themeColor="text1"/>
          <w:sz w:val="24"/>
        </w:rPr>
      </w:r>
      <w:r>
        <w:rPr>
          <w:color w:val="000000" w:themeColor="text1"/>
        </w:rPr>
      </w:r>
    </w:p>
    <w:p>
      <w:pPr>
        <w:pStyle w:val="1008"/>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1、投标报价不超过采购预算价格的，为有效投标报价。超出此范围的投标报价为无效投标报价。无效投标报价的投标文件不进行评审，也不得标。</w:t>
      </w:r>
      <w:r>
        <w:rPr>
          <w:rFonts w:hint="eastAsia" w:ascii="宋体" w:hAnsi="宋体" w:eastAsia="宋体" w:cs="宋体"/>
          <w:color w:val="000000" w:themeColor="text1"/>
          <w:sz w:val="24"/>
        </w:rPr>
      </w:r>
      <w:r>
        <w:rPr>
          <w:color w:val="000000" w:themeColor="text1"/>
        </w:rPr>
      </w:r>
    </w:p>
    <w:p>
      <w:pPr>
        <w:pStyle w:val="1008"/>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2、在所有有效投标报价中选择报价最低的确定为基准报价。</w:t>
      </w:r>
      <w:r>
        <w:rPr>
          <w:rFonts w:hint="eastAsia" w:ascii="宋体" w:hAnsi="宋体" w:eastAsia="宋体" w:cs="宋体"/>
          <w:color w:val="000000" w:themeColor="text1"/>
          <w:sz w:val="24"/>
        </w:rPr>
      </w:r>
      <w:r>
        <w:rPr>
          <w:color w:val="000000" w:themeColor="text1"/>
        </w:rPr>
      </w:r>
    </w:p>
    <w:p>
      <w:pPr>
        <w:pStyle w:val="1008"/>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eastAsia="宋体" w:cs="宋体"/>
          <w:color w:val="000000" w:themeColor="text1"/>
          <w:sz w:val="24"/>
        </w:rPr>
      </w:r>
      <w:r>
        <w:rPr>
          <w:color w:val="000000" w:themeColor="text1"/>
        </w:rPr>
      </w:r>
    </w:p>
    <w:p>
      <w:pPr>
        <w:pStyle w:val="1008"/>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投标报价得分=（评标基准价/投标报价）*价格权值*100（本次招标价格权值为10%）</w:t>
      </w:r>
      <w:r>
        <w:rPr>
          <w:rFonts w:hint="eastAsia" w:ascii="宋体" w:hAnsi="宋体" w:eastAsia="宋体" w:cs="宋体"/>
          <w:color w:val="000000" w:themeColor="text1"/>
          <w:sz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（二）投标单位针对本项目服务方案比较（52）分</w:t>
      </w:r>
      <w:r>
        <w:rPr>
          <w:rFonts w:hint="eastAsia" w:ascii="宋体" w:hAnsi="宋体" w:eastAsia="宋体" w:cs="宋体"/>
          <w:b/>
          <w:bCs/>
          <w:color w:val="000000" w:themeColor="text1"/>
          <w:sz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1、提供对于机站选点详细的部署计划以及实施方案（6分）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（1）详细的选点依据和规划方案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（2）每个点位的供电和供网方案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（3）机站接入管理系统的实施方案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2、针对机站部署及运维服务提供完整的网络配置解决方案（4分）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（1）网络架构及专线架设方案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（2）服务器配置及AI算力设计方案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3、针对</w:t>
      </w:r>
      <w:r>
        <w:rPr>
          <w:rFonts w:hint="eastAsia" w:ascii="宋体" w:hAnsi="宋体" w:eastAsia="宋体" w:cs="宋体"/>
          <w:b/>
          <w:bCs/>
          <w:color w:val="000000" w:themeColor="text1"/>
          <w:sz w:val="24"/>
          <w:szCs w:val="24"/>
          <w:lang w:val="en-US" w:eastAsia="zh-CN"/>
        </w:rPr>
        <w:t xml:space="preserve">1</w:t>
      </w:r>
      <w:r>
        <w:rPr>
          <w:rFonts w:hint="eastAsia" w:ascii="宋体" w:hAnsi="宋体" w:eastAsia="宋体" w:cs="宋体"/>
          <w:b/>
          <w:bCs/>
          <w:color w:val="000000" w:themeColor="text1"/>
          <w:sz w:val="24"/>
          <w:szCs w:val="24"/>
          <w:lang w:val="en-US" w:eastAsia="zh-CN"/>
        </w:rPr>
        <w:t xml:space="preserve">27项常规</w:t>
      </w:r>
      <w:r>
        <w:rPr>
          <w:rFonts w:hint="eastAsia" w:ascii="宋体" w:hAnsi="宋体" w:eastAsia="宋体" w:cs="宋体"/>
          <w:b/>
          <w:bCs/>
          <w:color w:val="000000" w:themeColor="text1"/>
          <w:sz w:val="24"/>
          <w:szCs w:val="24"/>
        </w:rPr>
        <w:t xml:space="preserve">业务的业务理解提供分析方案（6分）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（1）提供</w:t>
      </w:r>
      <w:r>
        <w:rPr>
          <w:rFonts w:hint="eastAsia" w:ascii="宋体" w:hAnsi="宋体" w:eastAsia="宋体" w:cs="宋体"/>
          <w:color w:val="000000" w:themeColor="text1"/>
          <w:sz w:val="24"/>
          <w:szCs w:val="24"/>
          <w:lang w:val="en-US" w:eastAsia="zh-CN"/>
        </w:rPr>
        <w:t xml:space="preserve">127项常规</w:t>
      </w:r>
      <w:r>
        <w:rPr>
          <w:rFonts w:hint="eastAsia" w:ascii="宋体" w:hAnsi="宋体" w:eastAsia="宋体" w:cs="宋体"/>
          <w:color w:val="000000" w:themeColor="text1"/>
          <w:sz w:val="24"/>
          <w:szCs w:val="24"/>
        </w:rPr>
        <w:t xml:space="preserve">业务专题调研报告</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（2）逐条分析业务专题需求及解决思路</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（3）针对每个业务小项制定具备操作性的航线规划方案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4、针对临时作业提供解决方案（4分）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（1）临时作业任务申报处置流程方案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（2）临时作业任务数据处理方案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5、针对应急场景提供解决方案（6分）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（1）应急场景作业期间，多端数据共享接力解决方案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（2）应急场景作业期间，无人机一键出警快速抵达目的地且可在无人机低电量时，半自动飞行接力解决方案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（3）应急场景作业期间，前后端指挥体系交互顺畅解决方案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6、针对飞行服务提供服务成果产出物解决方案（6分）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（1）飞行服务产出物需求分析方案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（2）飞行服务产出物数据成果转换解决方案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（3）飞行服务产出物自动化提交流程设计解决方案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7、针对整体飞行运维服务提供解决方案（10分）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（1）为满足飞行运维服务提供人员配置方案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（2）为满足飞行运维服务提供硬件设备配置方案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（3）提供飞行运维服务的工作内容方案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（4）提供飞行运维服务的日常保养维护方案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（5）提供飞行运维服务的应急处置方案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8、针对软件使用服务提供解决方案（10分）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（1）为满足业务运行需求提供完整的业务流程设计方案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（2）为满足系统使用提供系统培训方案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（3）为满足数字驾驶舱对接需求提供对接方案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（4）为满足市低空监管需求提供市低空监管平台的对接方案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（5）为满足系统稳定运行需求提供系统服务故障处置方案</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上述每项设计应逐条叙述。各项设计方案合理，内容详尽，可行性高针对性强的得2分;设计方案合理性较强，内容完整，有针对性和可行性内容的得1分;方案完全脱离采购需求或未提供不得分。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（三）系统演示（16分）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（1）演示内容需包含系统业务流程演示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）演示内容需包含业务申请页面演示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（3）演示内容需包含业务员审核流程演示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（4）演示内容需包含飞行计划相关内容</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（5）演示内容需包含无人机飞行直播相关画面展示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（6）演示内容需包含截图派单等功能展示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（7）演示内容需包含数据管理相关内容展示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（8）演示内容需包含质效分析相关内容展示</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上述每项内容应逐条演示。各项演示合理，内容详尽，与所需功能服务匹配度高的得2分;演示内容完整，与所需功能服务匹配度一般的得1分;演示内容完全脱离采购需求或未提供不得分。</w:t>
      </w:r>
      <w:r>
        <w:rPr>
          <w:rFonts w:hint="eastAsia" w:ascii="宋体" w:hAnsi="宋体" w:eastAsia="宋体" w:cs="宋体"/>
          <w:color w:val="000000" w:themeColor="text1"/>
          <w:sz w:val="24"/>
          <w:szCs w:val="24"/>
        </w:rPr>
      </w:r>
      <w:r>
        <w:rPr>
          <w:color w:val="000000" w:themeColor="text1"/>
        </w:rPr>
      </w:r>
    </w:p>
    <w:p>
      <w:pPr>
        <w:pStyle w:val="1008"/>
        <w:numPr>
          <w:ilvl w:val="0"/>
          <w:numId w:val="6"/>
        </w:numPr>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响应单位综合能力（1</w:t>
      </w:r>
      <w:r>
        <w:rPr>
          <w:rFonts w:ascii="宋体" w:hAnsi="宋体" w:eastAsia="宋体" w:cs="宋体"/>
          <w:b/>
          <w:bCs/>
          <w:color w:val="000000" w:themeColor="text1"/>
          <w:sz w:val="24"/>
          <w:szCs w:val="24"/>
        </w:rPr>
        <w:t xml:space="preserve">6</w:t>
      </w:r>
      <w:r>
        <w:rPr>
          <w:rFonts w:hint="eastAsia" w:ascii="宋体" w:hAnsi="宋体" w:eastAsia="宋体" w:cs="宋体"/>
          <w:b/>
          <w:bCs/>
          <w:color w:val="000000" w:themeColor="text1"/>
          <w:sz w:val="24"/>
          <w:szCs w:val="24"/>
        </w:rPr>
        <w:t xml:space="preserve">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1、响应单位项目负责人</w:t>
      </w:r>
      <w:r>
        <w:rPr>
          <w:rFonts w:hint="eastAsia" w:ascii="宋体" w:hAnsi="宋体" w:eastAsia="宋体" w:cs="宋体"/>
          <w:color w:val="000000" w:themeColor="text1"/>
          <w:sz w:val="24"/>
          <w:szCs w:val="24"/>
          <w:lang w:val="en-US" w:eastAsia="zh-CN"/>
        </w:rPr>
        <w:t xml:space="preserve">、</w:t>
      </w:r>
      <w:r>
        <w:rPr>
          <w:rFonts w:hint="eastAsia" w:ascii="宋体" w:hAnsi="宋体" w:eastAsia="宋体" w:cs="宋体"/>
          <w:color w:val="000000" w:themeColor="text1"/>
          <w:sz w:val="24"/>
          <w:szCs w:val="24"/>
        </w:rPr>
        <w:t xml:space="preserve">技术负责人具有信息技术应用创新人才集成项目管理师证书的得2分，最高4分。（响应文件中需提供有效期内的证书扫描件及响应单位为上述人员缴纳的最近一期的社保证明,加盖响应单位公章。）</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响应单位项目组成员具有注册信息安全专业人员证书（CISP）、软件设计师证书，每提供一证得2分，最高4分。（响应文件中需提供有效期内的证书扫描件及响应单位为上述人员缴纳的最近一期的社保证明,加盖响应单位公章。）</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响应单位具有有效期内的信息安全管理体系认证证书、环境管理体系认证证书、质量管理体系认证证书、职业健康安全管理体系认证证书、信息技术服务管理体系认证证书，每提供一证得1分，本项最高5分（响应文件中需提供证书扫描件，并提供网上查询截图，加盖响应单位公章，否则不得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4、响应单位具有有效期内ITSS 三级及以上证书得3分（响应文件中需提供证书扫描件，并提供网上查询截图，加盖响应单位公章，否则不得分）。</w:t>
      </w:r>
      <w:r>
        <w:rPr>
          <w:rFonts w:hint="eastAsia" w:ascii="宋体" w:hAnsi="宋体" w:eastAsia="宋体" w:cs="宋体"/>
          <w:b/>
          <w:bCs/>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（五） 类似业绩（4分）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单位2022年1月1日以来已完成类似项目业绩比较：每提供1份得2分，本项最高得4分（响应文件中需提供合同扫描件并加盖响应单位公章，未按要求提供或未提供不得分；类似业绩日期认定：以签订合同日期为准）。</w:t>
      </w: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（六）企业荣誉（2分）</w:t>
      </w:r>
      <w:r>
        <w:rPr>
          <w:rFonts w:hint="eastAsia" w:ascii="宋体" w:hAnsi="宋体" w:eastAsia="宋体" w:cs="宋体"/>
          <w:b/>
          <w:bCs/>
          <w:color w:val="000000" w:themeColor="text1"/>
          <w:sz w:val="24"/>
          <w:szCs w:val="24"/>
        </w:rPr>
      </w:r>
      <w:r>
        <w:rPr>
          <w:color w:val="000000" w:themeColor="text1"/>
        </w:rPr>
      </w:r>
    </w:p>
    <w:p>
      <w:pPr>
        <w:pStyle w:val="1008"/>
        <w:ind w:firstLine="480"/>
        <w:spacing w:line="360" w:lineRule="auto"/>
        <w:tabs>
          <w:tab w:val="left" w:pos="105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自2022年1月1日以来（以获奖证书日期为准），投标单位参与的类似项目获得过省级及以上奖项的得2分，本项最高得2分。（投标文件中需提供相关获奖证明材料扫描件，否则不得分。）</w:t>
      </w:r>
      <w:r>
        <w:rPr>
          <w:rFonts w:hint="eastAsia" w:ascii="宋体" w:hAnsi="宋体" w:eastAsia="宋体" w:cs="宋体"/>
          <w:color w:val="000000" w:themeColor="text1"/>
          <w:sz w:val="24"/>
          <w:szCs w:val="24"/>
        </w:rPr>
      </w:r>
      <w:r>
        <w:rPr>
          <w:color w:val="000000" w:themeColor="text1"/>
        </w:rPr>
      </w:r>
    </w:p>
    <w:p>
      <w:pPr>
        <w:pStyle w:val="1008"/>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备注：</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1.针对评分标准中评分的每一条，供应商均应提供相关资料并作出相应说明供评委评判，不提供相关资料的视为不具备该项得分的条件。</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2.响应文件中如出现前后不一致时，评委有权请供应商澄清说明，澄清说明事项涉及评分时，评委有权酌情扣分。</w:t>
      </w:r>
      <w:r>
        <w:rPr>
          <w:rFonts w:hint="eastAsia" w:ascii="宋体" w:hAnsi="宋体" w:eastAsia="宋体" w:cs="宋体"/>
          <w:b/>
          <w:color w:val="000000" w:themeColor="text1"/>
          <w:sz w:val="24"/>
          <w:szCs w:val="24"/>
        </w:rPr>
      </w:r>
      <w:r>
        <w:rPr>
          <w:color w:val="000000" w:themeColor="text1"/>
        </w:rPr>
      </w:r>
    </w:p>
    <w:p>
      <w:pPr>
        <w:pStyle w:val="1008"/>
        <w:ind w:firstLine="482"/>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color w:val="000000" w:themeColor="text1"/>
          <w:sz w:val="24"/>
          <w:szCs w:val="24"/>
        </w:rPr>
        <w:t xml:space="preserve">3.供应商必须保证全部响应资料的真实性，如有虚假或对采购文件所要求说明的情况故意隐瞒或虚报，视为不实质性响应采购文件，为无效响应，已</w:t>
      </w:r>
      <w:r>
        <w:rPr>
          <w:rFonts w:hint="eastAsia" w:ascii="宋体" w:hAnsi="宋体" w:eastAsia="宋体" w:cs="宋体"/>
          <w:b/>
          <w:color w:val="000000" w:themeColor="text1"/>
          <w:sz w:val="24"/>
          <w:szCs w:val="24"/>
          <w:lang w:eastAsia="zh-CN"/>
        </w:rPr>
        <w:t xml:space="preserve">中标</w:t>
      </w:r>
      <w:r>
        <w:rPr>
          <w:rFonts w:hint="eastAsia" w:ascii="宋体" w:hAnsi="宋体" w:eastAsia="宋体" w:cs="宋体"/>
          <w:b/>
          <w:color w:val="000000" w:themeColor="text1"/>
          <w:sz w:val="24"/>
          <w:szCs w:val="24"/>
        </w:rPr>
        <w:t xml:space="preserve">的将取消</w:t>
      </w:r>
      <w:r>
        <w:rPr>
          <w:rFonts w:hint="eastAsia" w:ascii="宋体" w:hAnsi="宋体" w:eastAsia="宋体" w:cs="宋体"/>
          <w:b/>
          <w:color w:val="000000" w:themeColor="text1"/>
          <w:sz w:val="24"/>
          <w:szCs w:val="24"/>
          <w:lang w:eastAsia="zh-CN"/>
        </w:rPr>
        <w:t xml:space="preserve">中标</w:t>
      </w:r>
      <w:r>
        <w:rPr>
          <w:rFonts w:hint="eastAsia" w:ascii="宋体" w:hAnsi="宋体" w:eastAsia="宋体" w:cs="宋体"/>
          <w:b/>
          <w:color w:val="000000" w:themeColor="text1"/>
          <w:sz w:val="24"/>
          <w:szCs w:val="24"/>
        </w:rPr>
        <w:t xml:space="preserve">资格，按“提供虚假材料谋取</w:t>
      </w:r>
      <w:r>
        <w:rPr>
          <w:rFonts w:hint="eastAsia" w:ascii="宋体" w:hAnsi="宋体" w:eastAsia="宋体" w:cs="宋体"/>
          <w:b/>
          <w:color w:val="000000" w:themeColor="text1"/>
          <w:sz w:val="24"/>
          <w:szCs w:val="24"/>
          <w:lang w:eastAsia="zh-CN"/>
        </w:rPr>
        <w:t xml:space="preserve">中标</w:t>
      </w:r>
      <w:r>
        <w:rPr>
          <w:rFonts w:hint="eastAsia" w:ascii="宋体" w:hAnsi="宋体" w:eastAsia="宋体" w:cs="宋体"/>
          <w:b/>
          <w:color w:val="000000" w:themeColor="text1"/>
          <w:sz w:val="24"/>
          <w:szCs w:val="24"/>
        </w:rPr>
        <w:t xml:space="preserve">”相关处理办。</w:t>
      </w:r>
      <w:r>
        <w:rPr>
          <w:rFonts w:hint="eastAsia" w:ascii="宋体" w:hAnsi="宋体" w:eastAsia="宋体" w:cs="宋体"/>
          <w:b/>
          <w:bCs/>
          <w:color w:val="000000" w:themeColor="text1"/>
          <w:sz w:val="24"/>
          <w:szCs w:val="24"/>
        </w:rPr>
        <w:t xml:space="preserve">                                     </w:t>
      </w:r>
      <w:r>
        <w:rPr>
          <w:rFonts w:hint="eastAsia" w:ascii="宋体" w:hAnsi="宋体" w:eastAsia="宋体" w:cs="宋体"/>
          <w:b/>
          <w:bCs/>
          <w:color w:val="000000" w:themeColor="text1"/>
          <w:sz w:val="24"/>
          <w:szCs w:val="24"/>
        </w:rPr>
      </w:r>
      <w:r>
        <w:rPr>
          <w:color w:val="000000" w:themeColor="text1"/>
        </w:rPr>
      </w:r>
    </w:p>
    <w:p>
      <w:pPr>
        <w:pStyle w:val="1008"/>
        <w:ind w:left="482"/>
        <w:jc w:val="right"/>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  </w:t>
      </w:r>
      <w:r>
        <w:rPr>
          <w:rFonts w:hint="eastAsia" w:ascii="宋体" w:hAnsi="宋体" w:eastAsia="宋体" w:cs="宋体"/>
          <w:b/>
          <w:bCs/>
          <w:color w:val="000000" w:themeColor="text1"/>
          <w:sz w:val="24"/>
          <w:szCs w:val="24"/>
          <w:lang w:eastAsia="en-US"/>
        </w:rPr>
        <w:t xml:space="preserve">（全文完）</w:t>
      </w:r>
      <w:r>
        <w:rPr>
          <w:color w:val="000000" w:themeColor="text1"/>
        </w:rP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115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仿宋_GBK">
    <w:panose1 w:val="020B05030202020202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55"/>
      </w:rPr>
      <w:framePr w:wrap="around" w:vAnchor="text" w:hAnchor="margin" w:xAlign="right" w:y="1"/>
    </w:pPr>
    <w:r>
      <w:fldChar w:fldCharType="begin"/>
    </w:r>
    <w:r>
      <w:rPr>
        <w:rStyle w:val="1055"/>
      </w:rPr>
      <w:instrText xml:space="preserve">PAGE  </w:instrText>
    </w:r>
    <w:r>
      <w:fldChar w:fldCharType="separate"/>
    </w:r>
    <w:r>
      <w:fldChar w:fldCharType="end"/>
    </w:r>
    <w:r>
      <w:rPr>
        <w:rStyle w:val="1055"/>
      </w:rPr>
    </w:r>
    <w:r/>
  </w:p>
  <w:p>
    <w:pPr>
      <w:pStyle w:val="1037"/>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2595245</wp:posOffset>
              </wp:positionH>
              <wp:positionV relativeFrom="paragraph">
                <wp:posOffset>0</wp:posOffset>
              </wp:positionV>
              <wp:extent cx="10001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103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08"/>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04.3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0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65</w:t>
                    </w:r>
                    <w:r>
                      <w:rPr>
                        <w:rFonts w:hint="eastAsia"/>
                      </w:rPr>
                      <w:fldChar w:fldCharType="end"/>
                    </w:r>
                    <w:r>
                      <w:rPr>
                        <w:rFonts w:hint="eastAsia"/>
                      </w:rPr>
                      <w:t xml:space="preserve"> 页</w:t>
                    </w:r>
                    <w:r>
                      <w:rPr>
                        <w:rFonts w:hint="eastAsia"/>
                      </w:rPr>
                    </w:r>
                    <w:r/>
                  </w:p>
                  <w:p>
                    <w:pPr>
                      <w:pStyle w:val="10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90"/>
      <w:jc w:val="both"/>
      <w:tabs>
        <w:tab w:val="center" w:pos="4153" w:leader="none"/>
        <w:tab w:val="right" w:pos="8306" w:leader="none"/>
      </w:tabs>
      <w:rPr>
        <w:rFonts w:hint="eastAsia" w:eastAsia="宋体"/>
        <w:u w:val="single"/>
        <w:lang w:eastAsia="zh-CN"/>
      </w:rPr>
    </w:pPr>
    <w:r>
      <w:rPr>
        <w:rFonts w:hint="eastAsia" w:eastAsia="宋体"/>
        <w:u w:val="single"/>
      </w:rPr>
      <w:t xml:space="preserve">政府采购公开招标文件                                       招标编号：</w:t>
    </w:r>
    <w:r>
      <w:rPr>
        <w:rFonts w:hint="eastAsia" w:eastAsia="宋体"/>
        <w:u w:val="single"/>
        <w:lang w:eastAsia="zh-CN"/>
      </w:rPr>
      <w:t xml:space="preserve">JSZC-320505-SZHQ-G2025-0073</w:t>
    </w:r>
    <w:r>
      <w:rPr>
        <w:rFonts w:hint="eastAsia" w:eastAsia="宋体"/>
        <w:u w:val="single"/>
        <w:lang w:eastAsia="zh-CN"/>
      </w:rPr>
    </w:r>
    <w:r/>
  </w:p>
  <w:p>
    <w:pPr>
      <w:pStyle w:val="1040"/>
      <w:ind w:right="90"/>
      <w:jc w:val="both"/>
      <w:tabs>
        <w:tab w:val="center" w:pos="4153" w:leader="none"/>
        <w:tab w:val="right" w:pos="8306" w:leader="none"/>
      </w:tabs>
      <w:rPr>
        <w:rFonts w:ascii="宋体" w:hAnsi="宋体" w:eastAsia="宋体"/>
      </w:rPr>
    </w:pP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tabs>
        <w:tab w:val="center" w:pos="4153" w:leader="none"/>
        <w:tab w:val="right" w:pos="8306" w:leader="none"/>
      </w:tabs>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90"/>
      <w:jc w:val="both"/>
      <w:tabs>
        <w:tab w:val="center" w:pos="4153" w:leader="none"/>
        <w:tab w:val="right" w:pos="8306" w:leader="none"/>
      </w:tabs>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JSZC-320505-SZHQ-G2025-0073</w:t>
    </w:r>
    <w:r>
      <w:rPr>
        <w:rFonts w:hint="eastAsia" w:eastAsia="宋体"/>
        <w:u w:val="single"/>
      </w:rPr>
      <w:t xml:space="preserve">           </w:t>
    </w:r>
    <w:r>
      <w:rPr>
        <w:rFonts w:eastAsia="宋体"/>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90"/>
      <w:jc w:val="both"/>
      <w:tabs>
        <w:tab w:val="center" w:pos="4153" w:leader="none"/>
        <w:tab w:val="right" w:pos="8306" w:leader="none"/>
      </w:tabs>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JSZC-320505-SZHQ-G2025-0073</w:t>
    </w:r>
    <w:r>
      <w:rPr>
        <w:rFonts w:hint="eastAsia" w:eastAsia="宋体"/>
        <w:u w:val="single"/>
      </w:rPr>
      <w:t xml:space="preserve"> </w:t>
    </w:r>
    <w:r>
      <w:rPr>
        <w:rFonts w:eastAsia="宋体"/>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1、"/>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10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8"/>
    <w:next w:val="1008"/>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8"/>
    <w:next w:val="1008"/>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8"/>
    <w:next w:val="1008"/>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8"/>
    <w:next w:val="1008"/>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8"/>
    <w:next w:val="1008"/>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8"/>
    <w:next w:val="1008"/>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8"/>
    <w:next w:val="1008"/>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8"/>
    <w:next w:val="1008"/>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8"/>
    <w:next w:val="1008"/>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List Paragraph"/>
    <w:basedOn w:val="1008"/>
    <w:uiPriority w:val="34"/>
    <w:qFormat/>
    <w:pPr>
      <w:contextualSpacing/>
      <w:ind w:left="720"/>
    </w:pPr>
  </w:style>
  <w:style w:type="paragraph" w:styleId="849">
    <w:name w:val="No Spacing"/>
    <w:uiPriority w:val="1"/>
    <w:qFormat/>
    <w:pPr>
      <w:spacing w:before="0" w:after="0" w:line="240" w:lineRule="auto"/>
    </w:pPr>
  </w:style>
  <w:style w:type="paragraph" w:styleId="850">
    <w:name w:val="Title"/>
    <w:basedOn w:val="1008"/>
    <w:next w:val="1008"/>
    <w:link w:val="851"/>
    <w:uiPriority w:val="10"/>
    <w:qFormat/>
    <w:pPr>
      <w:contextualSpacing/>
      <w:spacing w:before="300" w:after="200"/>
    </w:pPr>
    <w:rPr>
      <w:sz w:val="48"/>
      <w:szCs w:val="48"/>
    </w:rPr>
  </w:style>
  <w:style w:type="character" w:styleId="851">
    <w:name w:val="Title Char"/>
    <w:link w:val="850"/>
    <w:uiPriority w:val="10"/>
    <w:rPr>
      <w:sz w:val="48"/>
      <w:szCs w:val="48"/>
    </w:rPr>
  </w:style>
  <w:style w:type="paragraph" w:styleId="852">
    <w:name w:val="Subtitle"/>
    <w:basedOn w:val="1008"/>
    <w:next w:val="1008"/>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008"/>
    <w:next w:val="1008"/>
    <w:link w:val="855"/>
    <w:uiPriority w:val="29"/>
    <w:qFormat/>
    <w:pPr>
      <w:ind w:left="720" w:right="720"/>
    </w:pPr>
    <w:rPr>
      <w:i/>
    </w:rPr>
  </w:style>
  <w:style w:type="character" w:styleId="855">
    <w:name w:val="Quote Char"/>
    <w:link w:val="854"/>
    <w:uiPriority w:val="29"/>
    <w:rPr>
      <w:i/>
    </w:rPr>
  </w:style>
  <w:style w:type="paragraph" w:styleId="856">
    <w:name w:val="Intense Quote"/>
    <w:basedOn w:val="1008"/>
    <w:next w:val="1008"/>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008"/>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008"/>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008"/>
    <w:next w:val="1008"/>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008"/>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00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1"/>
    <w:basedOn w:val="1008"/>
    <w:next w:val="1008"/>
    <w:uiPriority w:val="39"/>
    <w:unhideWhenUsed/>
    <w:pPr>
      <w:ind w:left="0" w:right="0" w:firstLine="0"/>
      <w:spacing w:after="57"/>
    </w:pPr>
  </w:style>
  <w:style w:type="paragraph" w:styleId="998">
    <w:name w:val="toc 2"/>
    <w:basedOn w:val="1008"/>
    <w:next w:val="1008"/>
    <w:uiPriority w:val="39"/>
    <w:unhideWhenUsed/>
    <w:pPr>
      <w:ind w:left="283" w:right="0" w:firstLine="0"/>
      <w:spacing w:after="57"/>
    </w:pPr>
  </w:style>
  <w:style w:type="paragraph" w:styleId="999">
    <w:name w:val="toc 3"/>
    <w:basedOn w:val="1008"/>
    <w:next w:val="1008"/>
    <w:uiPriority w:val="39"/>
    <w:unhideWhenUsed/>
    <w:pPr>
      <w:ind w:left="567" w:right="0" w:firstLine="0"/>
      <w:spacing w:after="57"/>
    </w:pPr>
  </w:style>
  <w:style w:type="paragraph" w:styleId="1000">
    <w:name w:val="toc 4"/>
    <w:basedOn w:val="1008"/>
    <w:next w:val="1008"/>
    <w:uiPriority w:val="39"/>
    <w:unhideWhenUsed/>
    <w:pPr>
      <w:ind w:left="850" w:right="0" w:firstLine="0"/>
      <w:spacing w:after="57"/>
    </w:pPr>
  </w:style>
  <w:style w:type="paragraph" w:styleId="1001">
    <w:name w:val="toc 5"/>
    <w:basedOn w:val="1008"/>
    <w:next w:val="1008"/>
    <w:uiPriority w:val="39"/>
    <w:unhideWhenUsed/>
    <w:pPr>
      <w:ind w:left="1134" w:right="0" w:firstLine="0"/>
      <w:spacing w:after="57"/>
    </w:pPr>
  </w:style>
  <w:style w:type="paragraph" w:styleId="1002">
    <w:name w:val="toc 6"/>
    <w:basedOn w:val="1008"/>
    <w:next w:val="1008"/>
    <w:uiPriority w:val="39"/>
    <w:unhideWhenUsed/>
    <w:pPr>
      <w:ind w:left="1417" w:right="0" w:firstLine="0"/>
      <w:spacing w:after="57"/>
    </w:pPr>
  </w:style>
  <w:style w:type="paragraph" w:styleId="1003">
    <w:name w:val="toc 7"/>
    <w:basedOn w:val="1008"/>
    <w:next w:val="1008"/>
    <w:uiPriority w:val="39"/>
    <w:unhideWhenUsed/>
    <w:pPr>
      <w:ind w:left="1701" w:right="0" w:firstLine="0"/>
      <w:spacing w:after="57"/>
    </w:pPr>
  </w:style>
  <w:style w:type="paragraph" w:styleId="1004">
    <w:name w:val="toc 8"/>
    <w:basedOn w:val="1008"/>
    <w:next w:val="1008"/>
    <w:uiPriority w:val="39"/>
    <w:unhideWhenUsed/>
    <w:pPr>
      <w:ind w:left="1984" w:right="0" w:firstLine="0"/>
      <w:spacing w:after="57"/>
    </w:pPr>
  </w:style>
  <w:style w:type="paragraph" w:styleId="1005">
    <w:name w:val="toc 9"/>
    <w:basedOn w:val="1008"/>
    <w:next w:val="1008"/>
    <w:uiPriority w:val="39"/>
    <w:unhideWhenUsed/>
    <w:pPr>
      <w:ind w:left="2268" w:right="0" w:firstLine="0"/>
      <w:spacing w:after="57"/>
    </w:p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08"/>
    <w:link w:val="1008"/>
    <w:qFormat/>
    <w:pPr>
      <w:jc w:val="both"/>
      <w:widowControl w:val="off"/>
    </w:pPr>
    <w:rPr>
      <w:rFonts w:eastAsia="楷体_GB2312"/>
      <w:sz w:val="26"/>
      <w:lang w:val="en-US" w:eastAsia="zh-CN" w:bidi="ar-SA"/>
    </w:rPr>
  </w:style>
  <w:style w:type="paragraph" w:styleId="1009">
    <w:name w:val="标题 1"/>
    <w:basedOn w:val="1008"/>
    <w:next w:val="1008"/>
    <w:link w:val="1008"/>
    <w:uiPriority w:val="9"/>
    <w:qFormat/>
    <w:pPr>
      <w:keepLines/>
      <w:keepNext/>
      <w:spacing w:before="340" w:after="330" w:line="578" w:lineRule="auto"/>
      <w:outlineLvl w:val="0"/>
    </w:pPr>
    <w:rPr>
      <w:b/>
      <w:sz w:val="44"/>
    </w:rPr>
  </w:style>
  <w:style w:type="paragraph" w:styleId="1010">
    <w:name w:val="标题 2"/>
    <w:basedOn w:val="1008"/>
    <w:next w:val="1008"/>
    <w:link w:val="1014"/>
    <w:uiPriority w:val="9"/>
    <w:qFormat/>
    <w:pPr>
      <w:keepLines/>
      <w:keepNext/>
      <w:spacing w:before="260" w:after="260" w:line="416" w:lineRule="auto"/>
      <w:outlineLvl w:val="1"/>
    </w:pPr>
    <w:rPr>
      <w:rFonts w:ascii="Cambria" w:hAnsi="Cambria" w:eastAsia="宋体"/>
      <w:b/>
      <w:bCs/>
      <w:sz w:val="32"/>
      <w:szCs w:val="32"/>
    </w:rPr>
  </w:style>
  <w:style w:type="paragraph" w:styleId="1011">
    <w:name w:val="标题 3"/>
    <w:basedOn w:val="1008"/>
    <w:next w:val="1008"/>
    <w:link w:val="1015"/>
    <w:qFormat/>
    <w:pPr>
      <w:keepLines/>
      <w:keepNext/>
      <w:spacing w:before="260" w:after="260" w:line="416" w:lineRule="auto"/>
      <w:outlineLvl w:val="2"/>
    </w:pPr>
    <w:rPr>
      <w:b/>
      <w:bCs/>
      <w:sz w:val="32"/>
      <w:szCs w:val="32"/>
    </w:rPr>
  </w:style>
  <w:style w:type="character" w:styleId="1012">
    <w:name w:val="默认段落字体"/>
    <w:next w:val="1012"/>
    <w:link w:val="1008"/>
    <w:unhideWhenUsed/>
  </w:style>
  <w:style w:type="table" w:styleId="1013">
    <w:name w:val="普通表格"/>
    <w:next w:val="1013"/>
    <w:link w:val="1008"/>
    <w:uiPriority w:val="99"/>
    <w:unhideWhenUsed/>
    <w:qFormat/>
    <w:tblPr/>
  </w:style>
  <w:style w:type="character" w:styleId="1014">
    <w:name w:val="标题 2 字符"/>
    <w:next w:val="1014"/>
    <w:link w:val="1010"/>
    <w:uiPriority w:val="9"/>
    <w:qFormat/>
    <w:rPr>
      <w:rFonts w:ascii="Cambria" w:hAnsi="Cambria" w:eastAsia="宋体" w:cs="Times New Roman"/>
      <w:b/>
      <w:bCs/>
      <w:sz w:val="32"/>
      <w:szCs w:val="32"/>
    </w:rPr>
  </w:style>
  <w:style w:type="character" w:styleId="1015">
    <w:name w:val="标题 3 字符"/>
    <w:next w:val="1015"/>
    <w:link w:val="1011"/>
    <w:qFormat/>
    <w:rPr>
      <w:rFonts w:eastAsia="楷体_GB2312"/>
      <w:b/>
      <w:bCs/>
      <w:sz w:val="32"/>
      <w:szCs w:val="32"/>
    </w:rPr>
  </w:style>
  <w:style w:type="paragraph" w:styleId="1016">
    <w:name w:val="目录 7"/>
    <w:next w:val="1008"/>
    <w:link w:val="1008"/>
    <w:qFormat/>
    <w:pPr>
      <w:ind w:left="2125"/>
      <w:jc w:val="both"/>
    </w:pPr>
    <w:rPr>
      <w:sz w:val="21"/>
      <w:lang w:val="en-US" w:eastAsia="zh-CN" w:bidi="ar-SA"/>
    </w:rPr>
  </w:style>
  <w:style w:type="paragraph" w:styleId="1017">
    <w:name w:val="正文缩进"/>
    <w:basedOn w:val="1008"/>
    <w:next w:val="1008"/>
    <w:link w:val="1018"/>
    <w:unhideWhenUsed/>
    <w:pPr>
      <w:ind w:firstLine="420"/>
      <w:jc w:val="left"/>
    </w:pPr>
    <w:rPr>
      <w:sz w:val="24"/>
    </w:rPr>
  </w:style>
  <w:style w:type="character" w:styleId="1018">
    <w:name w:val="正文缩进 字符"/>
    <w:next w:val="1018"/>
    <w:link w:val="1017"/>
    <w:rPr>
      <w:rFonts w:eastAsia="楷体_GB2312"/>
      <w:sz w:val="24"/>
    </w:rPr>
  </w:style>
  <w:style w:type="paragraph" w:styleId="1019">
    <w:name w:val="文档结构图"/>
    <w:basedOn w:val="1008"/>
    <w:next w:val="1019"/>
    <w:link w:val="1020"/>
    <w:uiPriority w:val="99"/>
    <w:unhideWhenUsed/>
    <w:rPr>
      <w:rFonts w:ascii="宋体" w:eastAsia="宋体"/>
      <w:sz w:val="18"/>
      <w:szCs w:val="18"/>
    </w:rPr>
  </w:style>
  <w:style w:type="character" w:styleId="1020">
    <w:name w:val="文档结构图 字符"/>
    <w:next w:val="1020"/>
    <w:link w:val="1019"/>
    <w:uiPriority w:val="99"/>
    <w:semiHidden/>
    <w:rPr>
      <w:rFonts w:ascii="宋体"/>
      <w:sz w:val="18"/>
      <w:szCs w:val="18"/>
    </w:rPr>
  </w:style>
  <w:style w:type="paragraph" w:styleId="1021">
    <w:name w:val="批注文字"/>
    <w:basedOn w:val="1008"/>
    <w:next w:val="1023"/>
    <w:link w:val="1022"/>
    <w:semiHidden/>
    <w:pPr>
      <w:jc w:val="left"/>
    </w:pPr>
  </w:style>
  <w:style w:type="character" w:styleId="1022">
    <w:name w:val="批注文字 字符"/>
    <w:next w:val="1022"/>
    <w:link w:val="1021"/>
    <w:semiHidden/>
    <w:rPr>
      <w:rFonts w:eastAsia="楷体_GB2312"/>
      <w:sz w:val="26"/>
    </w:rPr>
  </w:style>
  <w:style w:type="paragraph" w:styleId="1023">
    <w:name w:val="目录 21"/>
    <w:next w:val="1008"/>
    <w:link w:val="1008"/>
    <w:qFormat/>
    <w:pPr>
      <w:jc w:val="both"/>
    </w:pPr>
    <w:rPr>
      <w:sz w:val="21"/>
      <w:lang w:val="en-US" w:eastAsia="zh-CN" w:bidi="ar-SA"/>
    </w:rPr>
  </w:style>
  <w:style w:type="paragraph" w:styleId="1024">
    <w:name w:val="正文文本 3"/>
    <w:basedOn w:val="1008"/>
    <w:next w:val="1024"/>
    <w:link w:val="1008"/>
    <w:uiPriority w:val="99"/>
    <w:unhideWhenUsed/>
    <w:pPr>
      <w:jc w:val="center"/>
    </w:pPr>
    <w:rPr>
      <w:rFonts w:ascii="宋体" w:hAnsi="宋体"/>
    </w:rPr>
  </w:style>
  <w:style w:type="paragraph" w:styleId="1025">
    <w:name w:val="正文文本"/>
    <w:basedOn w:val="1008"/>
    <w:next w:val="1017"/>
    <w:link w:val="1008"/>
    <w:uiPriority w:val="99"/>
    <w:unhideWhenUsed/>
    <w:rPr>
      <w:rFonts w:ascii="楷体_GB2312" w:eastAsia="楷体_GB2312"/>
      <w:b/>
      <w:bCs/>
      <w:sz w:val="28"/>
      <w:szCs w:val="20"/>
    </w:rPr>
  </w:style>
  <w:style w:type="paragraph" w:styleId="1026">
    <w:name w:val="正文文本缩进"/>
    <w:basedOn w:val="1008"/>
    <w:next w:val="1008"/>
    <w:link w:val="1027"/>
    <w:uiPriority w:val="99"/>
    <w:unhideWhenUsed/>
    <w:pPr>
      <w:ind w:firstLine="570"/>
    </w:pPr>
    <w:rPr>
      <w:rFonts w:ascii="宋体" w:eastAsia="宋体"/>
      <w:sz w:val="28"/>
    </w:rPr>
  </w:style>
  <w:style w:type="character" w:styleId="1027">
    <w:name w:val="正文文本缩进 字符1"/>
    <w:next w:val="1027"/>
    <w:link w:val="1026"/>
    <w:uiPriority w:val="99"/>
    <w:rPr>
      <w:rFonts w:ascii="宋体"/>
      <w:sz w:val="28"/>
    </w:rPr>
  </w:style>
  <w:style w:type="paragraph" w:styleId="1028">
    <w:name w:val="目录 3"/>
    <w:basedOn w:val="1008"/>
    <w:next w:val="1008"/>
    <w:link w:val="1008"/>
    <w:uiPriority w:val="39"/>
    <w:unhideWhenUsed/>
    <w:pPr>
      <w:ind w:left="840"/>
    </w:pPr>
  </w:style>
  <w:style w:type="paragraph" w:styleId="1029">
    <w:name w:val="纯文本"/>
    <w:basedOn w:val="1008"/>
    <w:next w:val="1029"/>
    <w:link w:val="1030"/>
    <w:unhideWhenUsed/>
    <w:rPr>
      <w:rFonts w:ascii="宋体" w:hAnsi="Courier New"/>
    </w:rPr>
  </w:style>
  <w:style w:type="character" w:styleId="1030">
    <w:name w:val="纯文本 字符"/>
    <w:next w:val="1030"/>
    <w:link w:val="1029"/>
    <w:rPr>
      <w:rFonts w:ascii="宋体" w:hAnsi="Courier New" w:eastAsia="楷体_GB2312"/>
      <w:sz w:val="26"/>
    </w:rPr>
  </w:style>
  <w:style w:type="paragraph" w:styleId="1031">
    <w:name w:val="日期"/>
    <w:basedOn w:val="1008"/>
    <w:next w:val="1008"/>
    <w:link w:val="1008"/>
    <w:uiPriority w:val="99"/>
    <w:unhideWhenUsed/>
    <w:rPr>
      <w:rFonts w:ascii="宋体" w:hAnsi="宋体"/>
      <w:sz w:val="24"/>
    </w:rPr>
  </w:style>
  <w:style w:type="paragraph" w:styleId="1032">
    <w:name w:val="正文文本缩进 2"/>
    <w:basedOn w:val="1008"/>
    <w:next w:val="1032"/>
    <w:link w:val="1033"/>
    <w:uiPriority w:val="99"/>
    <w:unhideWhenUsed/>
    <w:pPr>
      <w:ind w:left="420"/>
      <w:spacing w:after="120" w:line="480" w:lineRule="auto"/>
    </w:pPr>
  </w:style>
  <w:style w:type="character" w:styleId="1033">
    <w:name w:val="正文文本缩进 2 字符"/>
    <w:next w:val="1033"/>
    <w:link w:val="1032"/>
    <w:uiPriority w:val="99"/>
    <w:semiHidden/>
    <w:rPr>
      <w:rFonts w:eastAsia="楷体_GB2312"/>
      <w:sz w:val="26"/>
    </w:rPr>
  </w:style>
  <w:style w:type="paragraph" w:styleId="1034">
    <w:name w:val="批注框文本"/>
    <w:basedOn w:val="1008"/>
    <w:next w:val="1036"/>
    <w:link w:val="1035"/>
    <w:rPr>
      <w:sz w:val="18"/>
      <w:szCs w:val="18"/>
    </w:rPr>
  </w:style>
  <w:style w:type="character" w:styleId="1035">
    <w:name w:val="批注框文本 字符"/>
    <w:next w:val="1035"/>
    <w:link w:val="1034"/>
    <w:rPr>
      <w:rFonts w:eastAsia="楷体_GB2312"/>
      <w:sz w:val="18"/>
      <w:szCs w:val="18"/>
    </w:rPr>
  </w:style>
  <w:style w:type="paragraph" w:styleId="1036">
    <w:name w:val="正文缩进1"/>
    <w:next w:val="1008"/>
    <w:link w:val="1008"/>
    <w:qFormat/>
    <w:pPr>
      <w:ind w:left="3400"/>
      <w:jc w:val="both"/>
    </w:pPr>
    <w:rPr>
      <w:sz w:val="21"/>
      <w:lang w:val="en-US" w:eastAsia="zh-CN" w:bidi="ar-SA"/>
    </w:rPr>
  </w:style>
  <w:style w:type="paragraph" w:styleId="1037">
    <w:name w:val="页脚"/>
    <w:basedOn w:val="1008"/>
    <w:next w:val="1037"/>
    <w:link w:val="1038"/>
    <w:uiPriority w:val="99"/>
    <w:unhideWhenUsed/>
    <w:qFormat/>
    <w:pPr>
      <w:jc w:val="left"/>
      <w:tabs>
        <w:tab w:val="center" w:pos="4153" w:leader="none"/>
        <w:tab w:val="right" w:pos="8306" w:leader="none"/>
      </w:tabs>
    </w:pPr>
    <w:rPr>
      <w:sz w:val="18"/>
    </w:rPr>
  </w:style>
  <w:style w:type="character" w:styleId="1038">
    <w:name w:val="页脚 字符"/>
    <w:next w:val="1038"/>
    <w:link w:val="1037"/>
    <w:uiPriority w:val="99"/>
    <w:rPr>
      <w:rFonts w:eastAsia="楷体_GB2312"/>
      <w:sz w:val="18"/>
    </w:rPr>
  </w:style>
  <w:style w:type="paragraph" w:styleId="1039">
    <w:name w:val="寄信人地址"/>
    <w:basedOn w:val="1008"/>
    <w:next w:val="1039"/>
    <w:link w:val="1008"/>
    <w:qFormat/>
    <w:rPr>
      <w:rFonts w:ascii="Arial" w:hAnsi="Arial" w:eastAsia="楷体_GB2312"/>
      <w:sz w:val="26"/>
    </w:rPr>
  </w:style>
  <w:style w:type="paragraph" w:styleId="1040">
    <w:name w:val="页眉"/>
    <w:basedOn w:val="1008"/>
    <w:next w:val="1040"/>
    <w:link w:val="1041"/>
    <w:uiPriority w:val="99"/>
    <w:unhideWhenUsed/>
    <w:qFormat/>
    <w:pPr>
      <w:jc w:val="center"/>
      <w:tabs>
        <w:tab w:val="center" w:pos="4153" w:leader="none"/>
        <w:tab w:val="right" w:pos="8306" w:leader="none"/>
      </w:tabs>
      <w:pBdr>
        <w:bottom w:val="none" w:color="000000" w:sz="0" w:space="1"/>
      </w:pBdr>
    </w:pPr>
    <w:rPr>
      <w:sz w:val="18"/>
    </w:rPr>
  </w:style>
  <w:style w:type="character" w:styleId="1041">
    <w:name w:val="页眉 字符"/>
    <w:next w:val="1041"/>
    <w:link w:val="1040"/>
    <w:uiPriority w:val="99"/>
    <w:rPr>
      <w:rFonts w:eastAsia="楷体_GB2312"/>
      <w:sz w:val="18"/>
    </w:rPr>
  </w:style>
  <w:style w:type="paragraph" w:styleId="1042">
    <w:name w:val="目录 1"/>
    <w:basedOn w:val="1008"/>
    <w:next w:val="1008"/>
    <w:link w:val="1008"/>
    <w:uiPriority w:val="39"/>
    <w:unhideWhenUsed/>
    <w:qFormat/>
    <w:pPr>
      <w:jc w:val="left"/>
    </w:pPr>
    <w:rPr>
      <w:sz w:val="24"/>
    </w:rPr>
  </w:style>
  <w:style w:type="paragraph" w:styleId="1043">
    <w:name w:val="副标题"/>
    <w:basedOn w:val="1008"/>
    <w:next w:val="1043"/>
    <w:link w:val="1044"/>
    <w:qFormat/>
    <w:pPr>
      <w:jc w:val="center"/>
      <w:spacing w:before="240" w:after="60" w:line="312" w:lineRule="auto"/>
      <w:outlineLvl w:val="1"/>
    </w:pPr>
    <w:rPr>
      <w:rFonts w:ascii="Arial" w:hAnsi="Arial" w:eastAsia="宋体"/>
      <w:b/>
      <w:bCs/>
      <w:sz w:val="32"/>
      <w:szCs w:val="32"/>
    </w:rPr>
  </w:style>
  <w:style w:type="character" w:styleId="1044">
    <w:name w:val="副标题 字符"/>
    <w:next w:val="1044"/>
    <w:link w:val="1043"/>
    <w:rPr>
      <w:rFonts w:ascii="Arial" w:hAnsi="Arial" w:cs="Arial"/>
      <w:b/>
      <w:bCs/>
      <w:sz w:val="32"/>
      <w:szCs w:val="32"/>
    </w:rPr>
  </w:style>
  <w:style w:type="paragraph" w:styleId="1045">
    <w:name w:val="脚注文本"/>
    <w:basedOn w:val="1008"/>
    <w:next w:val="1045"/>
    <w:link w:val="1008"/>
    <w:uiPriority w:val="99"/>
    <w:unhideWhenUsed/>
    <w:pPr>
      <w:jc w:val="left"/>
    </w:pPr>
    <w:rPr>
      <w:sz w:val="18"/>
    </w:rPr>
  </w:style>
  <w:style w:type="paragraph" w:styleId="1046">
    <w:name w:val="正文文本缩进 3"/>
    <w:basedOn w:val="1008"/>
    <w:next w:val="1046"/>
    <w:link w:val="1008"/>
    <w:uiPriority w:val="99"/>
    <w:unhideWhenUsed/>
    <w:pPr>
      <w:ind w:left="420"/>
      <w:jc w:val="left"/>
      <w:spacing w:after="120"/>
      <w:widowControl/>
    </w:pPr>
    <w:rPr>
      <w:rFonts w:eastAsia="宋体"/>
      <w:sz w:val="16"/>
      <w:szCs w:val="16"/>
    </w:rPr>
  </w:style>
  <w:style w:type="paragraph" w:styleId="1047">
    <w:name w:val="目录 2"/>
    <w:basedOn w:val="1008"/>
    <w:next w:val="1008"/>
    <w:link w:val="1008"/>
    <w:uiPriority w:val="39"/>
    <w:unhideWhenUsed/>
    <w:pPr>
      <w:ind w:left="420"/>
    </w:pPr>
  </w:style>
  <w:style w:type="paragraph" w:styleId="1048">
    <w:name w:val="目录 9"/>
    <w:basedOn w:val="1008"/>
    <w:next w:val="1008"/>
    <w:link w:val="1008"/>
    <w:semiHidden/>
    <w:pPr>
      <w:ind w:left="3360"/>
    </w:pPr>
  </w:style>
  <w:style w:type="paragraph" w:styleId="1049">
    <w:name w:val="普通(网站)"/>
    <w:basedOn w:val="1008"/>
    <w:next w:val="1008"/>
    <w:link w:val="1008"/>
    <w:unhideWhenUsed/>
    <w:qFormat/>
    <w:pPr>
      <w:jc w:val="left"/>
      <w:spacing w:before="100" w:beforeAutospacing="1" w:after="100" w:afterAutospacing="1"/>
      <w:widowControl/>
    </w:pPr>
    <w:rPr>
      <w:rFonts w:ascii="宋体" w:hAnsi="宋体" w:cs="宋体"/>
      <w:sz w:val="24"/>
    </w:rPr>
  </w:style>
  <w:style w:type="paragraph" w:styleId="1050">
    <w:name w:val="索引 1"/>
    <w:basedOn w:val="1008"/>
    <w:next w:val="1008"/>
    <w:link w:val="1008"/>
    <w:semiHidden/>
    <w:qFormat/>
  </w:style>
  <w:style w:type="paragraph" w:styleId="1051">
    <w:name w:val="批注主题"/>
    <w:basedOn w:val="1021"/>
    <w:next w:val="1021"/>
    <w:link w:val="1008"/>
    <w:semiHidden/>
    <w:qFormat/>
    <w:rPr>
      <w:b/>
      <w:bCs/>
    </w:rPr>
  </w:style>
  <w:style w:type="paragraph" w:styleId="1052">
    <w:name w:val="正文首行缩进 2"/>
    <w:basedOn w:val="1026"/>
    <w:next w:val="1052"/>
    <w:link w:val="1053"/>
    <w:uiPriority w:val="99"/>
    <w:unhideWhenUsed/>
    <w:pPr>
      <w:ind w:left="420" w:firstLine="420"/>
      <w:spacing w:after="120"/>
    </w:pPr>
  </w:style>
  <w:style w:type="character" w:styleId="1053">
    <w:name w:val="正文文本首行缩进 2 字符"/>
    <w:next w:val="1053"/>
    <w:link w:val="1052"/>
    <w:uiPriority w:val="99"/>
  </w:style>
  <w:style w:type="character" w:styleId="1054">
    <w:name w:val="要点"/>
    <w:next w:val="1054"/>
    <w:link w:val="1008"/>
    <w:uiPriority w:val="22"/>
    <w:qFormat/>
    <w:rPr>
      <w:b/>
      <w:bCs/>
    </w:rPr>
  </w:style>
  <w:style w:type="character" w:styleId="1055">
    <w:name w:val="页码"/>
    <w:next w:val="1055"/>
    <w:link w:val="1008"/>
    <w:unhideWhenUsed/>
    <w:qFormat/>
  </w:style>
  <w:style w:type="character" w:styleId="1056">
    <w:name w:val="已访问的超链接"/>
    <w:next w:val="1056"/>
    <w:link w:val="1008"/>
    <w:uiPriority w:val="99"/>
    <w:unhideWhenUsed/>
    <w:rPr>
      <w:color w:val="07519a"/>
      <w:u w:val="none"/>
    </w:rPr>
  </w:style>
  <w:style w:type="character" w:styleId="1057">
    <w:name w:val="强调"/>
    <w:next w:val="1057"/>
    <w:link w:val="1008"/>
    <w:uiPriority w:val="20"/>
    <w:qFormat/>
    <w:rPr>
      <w:i w:val="0"/>
      <w:iCs w:val="0"/>
    </w:rPr>
  </w:style>
  <w:style w:type="character" w:styleId="1058">
    <w:name w:val="HTML 定义"/>
    <w:next w:val="1058"/>
    <w:link w:val="1008"/>
    <w:uiPriority w:val="99"/>
    <w:unhideWhenUsed/>
    <w:rPr>
      <w:i w:val="0"/>
      <w:iCs w:val="0"/>
    </w:rPr>
  </w:style>
  <w:style w:type="character" w:styleId="1059">
    <w:name w:val="HTML 变量"/>
    <w:next w:val="1059"/>
    <w:link w:val="1008"/>
    <w:uiPriority w:val="99"/>
    <w:unhideWhenUsed/>
    <w:rPr>
      <w:i w:val="0"/>
      <w:iCs w:val="0"/>
      <w:color w:val="666666"/>
      <w:sz w:val="18"/>
      <w:szCs w:val="18"/>
      <w:shd w:val="clear" w:color="auto" w:fill="ffffff"/>
    </w:rPr>
  </w:style>
  <w:style w:type="character" w:styleId="1060">
    <w:name w:val="超链接"/>
    <w:next w:val="1060"/>
    <w:link w:val="1008"/>
    <w:uiPriority w:val="99"/>
    <w:unhideWhenUsed/>
    <w:rPr>
      <w:color w:val="07519a"/>
      <w:u w:val="none"/>
    </w:rPr>
  </w:style>
  <w:style w:type="character" w:styleId="1061">
    <w:name w:val="HTML 代码"/>
    <w:next w:val="1061"/>
    <w:link w:val="1008"/>
    <w:uiPriority w:val="99"/>
    <w:unhideWhenUsed/>
    <w:rPr>
      <w:rFonts w:ascii="serif" w:hAnsi="serif" w:eastAsia="serif" w:cs="serif"/>
      <w:sz w:val="21"/>
      <w:szCs w:val="21"/>
    </w:rPr>
  </w:style>
  <w:style w:type="character" w:styleId="1062">
    <w:name w:val="批注引用"/>
    <w:next w:val="1062"/>
    <w:link w:val="1008"/>
    <w:uiPriority w:val="99"/>
    <w:semiHidden/>
    <w:rPr>
      <w:sz w:val="21"/>
      <w:szCs w:val="21"/>
    </w:rPr>
  </w:style>
  <w:style w:type="character" w:styleId="1063">
    <w:name w:val="HTML 引文"/>
    <w:next w:val="1063"/>
    <w:link w:val="1008"/>
    <w:uiPriority w:val="99"/>
    <w:unhideWhenUsed/>
    <w:rPr>
      <w:i w:val="0"/>
      <w:iCs w:val="0"/>
    </w:rPr>
  </w:style>
  <w:style w:type="character" w:styleId="1064">
    <w:name w:val="脚注引用"/>
    <w:next w:val="1064"/>
    <w:link w:val="1008"/>
    <w:uiPriority w:val="99"/>
    <w:unhideWhenUsed/>
    <w:rPr>
      <w:vertAlign w:val="superscript"/>
    </w:rPr>
  </w:style>
  <w:style w:type="character" w:styleId="1065">
    <w:name w:val="HTML 键盘"/>
    <w:next w:val="1065"/>
    <w:link w:val="1008"/>
    <w:uiPriority w:val="99"/>
    <w:unhideWhenUsed/>
    <w:rPr>
      <w:rFonts w:ascii="serif" w:hAnsi="serif" w:eastAsia="serif" w:cs="serif"/>
      <w:sz w:val="21"/>
      <w:szCs w:val="21"/>
    </w:rPr>
  </w:style>
  <w:style w:type="character" w:styleId="1066">
    <w:name w:val="HTML 样本"/>
    <w:next w:val="1066"/>
    <w:link w:val="1008"/>
    <w:uiPriority w:val="99"/>
    <w:unhideWhenUsed/>
    <w:rPr>
      <w:rFonts w:ascii="serif" w:hAnsi="serif" w:eastAsia="serif" w:cs="serif"/>
      <w:sz w:val="21"/>
      <w:szCs w:val="21"/>
    </w:rPr>
  </w:style>
  <w:style w:type="character" w:styleId="1067">
    <w:name w:val="font71"/>
    <w:next w:val="1067"/>
    <w:link w:val="1008"/>
    <w:rPr>
      <w:rFonts w:ascii="宋体" w:hAnsi="宋体" w:eastAsia="宋体" w:cs="宋体"/>
      <w:b/>
      <w:color w:val="000000"/>
      <w:sz w:val="24"/>
      <w:szCs w:val="24"/>
      <w:u w:val="none"/>
    </w:rPr>
  </w:style>
  <w:style w:type="character" w:styleId="1068">
    <w:name w:val="font51"/>
    <w:next w:val="1068"/>
    <w:link w:val="1008"/>
    <w:rPr>
      <w:rFonts w:hint="eastAsia" w:ascii="宋体" w:hAnsi="宋体" w:eastAsia="宋体" w:cs="宋体"/>
      <w:b/>
      <w:color w:val="000000"/>
      <w:sz w:val="24"/>
      <w:szCs w:val="24"/>
      <w:u w:val="none"/>
    </w:rPr>
  </w:style>
  <w:style w:type="character" w:styleId="1069">
    <w:name w:val="font21"/>
    <w:next w:val="1069"/>
    <w:link w:val="1008"/>
    <w:qFormat/>
    <w:rPr>
      <w:rFonts w:ascii="Arial" w:hAnsi="Arial" w:cs="Arial"/>
      <w:color w:val="000000"/>
      <w:sz w:val="20"/>
      <w:szCs w:val="20"/>
      <w:u w:val="none"/>
    </w:rPr>
  </w:style>
  <w:style w:type="character" w:styleId="1070">
    <w:name w:val="bds_nopic1"/>
    <w:next w:val="1070"/>
    <w:link w:val="1008"/>
  </w:style>
  <w:style w:type="character" w:styleId="1071">
    <w:name w:val="fontborder"/>
    <w:next w:val="1071"/>
    <w:link w:val="1008"/>
  </w:style>
  <w:style w:type="character" w:styleId="1072">
    <w:name w:val="bds_more"/>
    <w:next w:val="1072"/>
    <w:link w:val="1008"/>
  </w:style>
  <w:style w:type="character" w:styleId="1073">
    <w:name w:val="font111"/>
    <w:next w:val="1073"/>
    <w:link w:val="1008"/>
    <w:rPr>
      <w:rFonts w:hint="eastAsia" w:ascii="宋体" w:hAnsi="宋体" w:eastAsia="宋体" w:cs="宋体"/>
      <w:color w:val="000000"/>
      <w:sz w:val="20"/>
      <w:szCs w:val="20"/>
      <w:u w:val="none"/>
    </w:rPr>
  </w:style>
  <w:style w:type="character" w:styleId="1074">
    <w:name w:val="font12"/>
    <w:next w:val="1074"/>
    <w:link w:val="1008"/>
    <w:rPr>
      <w:rFonts w:hint="eastAsia" w:ascii="宋体" w:hAnsi="宋体" w:eastAsia="宋体" w:cs="宋体"/>
      <w:b/>
      <w:color w:val="000000"/>
      <w:sz w:val="20"/>
      <w:szCs w:val="20"/>
      <w:u w:val="none"/>
    </w:rPr>
  </w:style>
  <w:style w:type="character" w:styleId="1075">
    <w:name w:val="bds_more1"/>
    <w:next w:val="1075"/>
    <w:link w:val="1008"/>
    <w:rPr>
      <w:rFonts w:hint="eastAsia" w:ascii="宋体" w:hAnsi="宋体" w:eastAsia="宋体" w:cs="宋体"/>
    </w:rPr>
  </w:style>
  <w:style w:type="character" w:styleId="1076">
    <w:name w:val="正文文本缩进 字符"/>
    <w:next w:val="1076"/>
    <w:link w:val="1008"/>
    <w:uiPriority w:val="99"/>
    <w:rPr>
      <w:rFonts w:ascii="宋体"/>
      <w:sz w:val="28"/>
    </w:rPr>
  </w:style>
  <w:style w:type="character" w:styleId="1077">
    <w:name w:val="font61"/>
    <w:next w:val="1077"/>
    <w:link w:val="1008"/>
    <w:rPr>
      <w:rFonts w:hint="eastAsia" w:ascii="宋体" w:hAnsi="宋体" w:eastAsia="宋体" w:cs="宋体"/>
      <w:b/>
      <w:color w:val="000000"/>
      <w:sz w:val="20"/>
      <w:szCs w:val="20"/>
      <w:u w:val="none"/>
    </w:rPr>
  </w:style>
  <w:style w:type="character" w:styleId="1078">
    <w:name w:val="font81"/>
    <w:next w:val="1078"/>
    <w:link w:val="1008"/>
    <w:rPr>
      <w:rFonts w:ascii="宋体" w:hAnsi="宋体" w:eastAsia="宋体" w:cs="宋体"/>
      <w:b/>
      <w:color w:val="000000"/>
      <w:sz w:val="24"/>
      <w:szCs w:val="24"/>
      <w:u w:val="none"/>
    </w:rPr>
  </w:style>
  <w:style w:type="character" w:styleId="1079">
    <w:name w:val="font41"/>
    <w:next w:val="1079"/>
    <w:link w:val="1008"/>
    <w:rPr>
      <w:rFonts w:hint="eastAsia" w:ascii="宋体" w:hAnsi="宋体" w:eastAsia="宋体" w:cs="宋体"/>
      <w:b/>
      <w:color w:val="000000"/>
      <w:sz w:val="24"/>
      <w:szCs w:val="24"/>
      <w:u w:val="none"/>
    </w:rPr>
  </w:style>
  <w:style w:type="character" w:styleId="1080">
    <w:name w:val="bds_more2"/>
    <w:next w:val="1080"/>
    <w:link w:val="1008"/>
  </w:style>
  <w:style w:type="character" w:styleId="1081">
    <w:name w:val="_正文段落 Char"/>
    <w:next w:val="1081"/>
    <w:link w:val="1082"/>
    <w:qFormat/>
    <w:rPr>
      <w:rFonts w:ascii="宋体" w:hAnsi="宋体"/>
      <w:sz w:val="24"/>
      <w:szCs w:val="24"/>
    </w:rPr>
  </w:style>
  <w:style w:type="paragraph" w:styleId="1082">
    <w:name w:val="_正文段落"/>
    <w:basedOn w:val="1008"/>
    <w:next w:val="1082"/>
    <w:link w:val="1081"/>
    <w:qFormat/>
    <w:pPr>
      <w:ind w:firstLine="480"/>
      <w:spacing w:before="46" w:line="360" w:lineRule="auto"/>
    </w:pPr>
    <w:rPr>
      <w:rFonts w:ascii="宋体" w:hAnsi="宋体" w:eastAsia="宋体"/>
      <w:sz w:val="24"/>
      <w:szCs w:val="24"/>
    </w:rPr>
  </w:style>
  <w:style w:type="character" w:styleId="1083">
    <w:name w:val="fontstrikethrough"/>
    <w:next w:val="1083"/>
    <w:link w:val="1008"/>
    <w:rPr>
      <w:strike/>
    </w:rPr>
  </w:style>
  <w:style w:type="character" w:styleId="1084">
    <w:name w:val="font112"/>
    <w:next w:val="1084"/>
    <w:link w:val="1008"/>
    <w:rPr>
      <w:rFonts w:hint="eastAsia" w:ascii="宋体" w:hAnsi="宋体" w:eastAsia="宋体" w:cs="宋体"/>
      <w:color w:val="000000"/>
      <w:sz w:val="20"/>
      <w:szCs w:val="20"/>
      <w:u w:val="none"/>
    </w:rPr>
  </w:style>
  <w:style w:type="character" w:styleId="1085">
    <w:name w:val="NormalCharacter1"/>
    <w:next w:val="1085"/>
    <w:link w:val="1008"/>
    <w:qFormat/>
  </w:style>
  <w:style w:type="character" w:styleId="1086">
    <w:name w:val="bds_nopic"/>
    <w:next w:val="1086"/>
    <w:link w:val="1008"/>
  </w:style>
  <w:style w:type="character" w:styleId="1087">
    <w:name w:val="font01"/>
    <w:next w:val="1087"/>
    <w:link w:val="1008"/>
    <w:rPr>
      <w:rFonts w:hint="eastAsia" w:ascii="宋体" w:hAnsi="宋体" w:eastAsia="宋体" w:cs="宋体"/>
      <w:color w:val="000000"/>
      <w:sz w:val="20"/>
      <w:szCs w:val="20"/>
      <w:u w:val="none"/>
    </w:rPr>
  </w:style>
  <w:style w:type="character" w:styleId="1088">
    <w:name w:val="font101"/>
    <w:next w:val="1088"/>
    <w:link w:val="1008"/>
    <w:rPr>
      <w:rFonts w:ascii="方正仿宋_GBK" w:hAnsi="方正仿宋_GBK" w:eastAsia="方正仿宋_GBK" w:cs="方正仿宋_GBK"/>
      <w:i w:val="0"/>
      <w:iCs w:val="0"/>
      <w:color w:val="000000"/>
      <w:sz w:val="24"/>
      <w:szCs w:val="24"/>
      <w:u w:val="none"/>
    </w:rPr>
  </w:style>
  <w:style w:type="character" w:styleId="1089">
    <w:name w:val="正文首行缩进 2 Char1"/>
    <w:next w:val="1089"/>
    <w:link w:val="1008"/>
  </w:style>
  <w:style w:type="character" w:styleId="1090">
    <w:name w:val="Plain Text Char Char"/>
    <w:next w:val="1090"/>
    <w:link w:val="1091"/>
    <w:rPr>
      <w:rFonts w:ascii="宋体" w:hAnsi="Courier New" w:eastAsia="楷体_GB2312"/>
      <w:sz w:val="26"/>
      <w:lang w:val="en-US" w:eastAsia="zh-CN" w:bidi="ar-SA"/>
    </w:rPr>
  </w:style>
  <w:style w:type="paragraph" w:styleId="1091">
    <w:name w:val="Plain Text"/>
    <w:basedOn w:val="1008"/>
    <w:next w:val="1091"/>
    <w:link w:val="1090"/>
    <w:rPr>
      <w:rFonts w:ascii="宋体" w:hAnsi="Courier New"/>
    </w:rPr>
  </w:style>
  <w:style w:type="character" w:styleId="1092">
    <w:name w:val="font91"/>
    <w:next w:val="1092"/>
    <w:link w:val="1008"/>
    <w:rPr>
      <w:rFonts w:ascii="方正仿宋_GBK" w:hAnsi="方正仿宋_GBK" w:eastAsia="方正仿宋_GBK" w:cs="方正仿宋_GBK"/>
      <w:i w:val="0"/>
      <w:iCs w:val="0"/>
      <w:color w:val="000000"/>
      <w:sz w:val="24"/>
      <w:szCs w:val="24"/>
      <w:u w:val="none"/>
    </w:rPr>
  </w:style>
  <w:style w:type="character" w:styleId="1093">
    <w:name w:val="Plain Text Char1"/>
    <w:next w:val="1093"/>
    <w:link w:val="1094"/>
    <w:qFormat/>
    <w:rPr>
      <w:rFonts w:ascii="宋体" w:hAnsi="Courier New" w:eastAsia="楷体_GB2312"/>
      <w:sz w:val="26"/>
    </w:rPr>
  </w:style>
  <w:style w:type="paragraph" w:styleId="1094">
    <w:name w:val="纯文本1"/>
    <w:basedOn w:val="1008"/>
    <w:next w:val="1094"/>
    <w:link w:val="1093"/>
    <w:qFormat/>
    <w:rPr>
      <w:rFonts w:ascii="宋体" w:hAnsi="Courier New"/>
    </w:rPr>
  </w:style>
  <w:style w:type="character" w:styleId="1095">
    <w:name w:val="bds_nopic2"/>
    <w:next w:val="1095"/>
    <w:link w:val="1008"/>
  </w:style>
  <w:style w:type="character" w:styleId="1096">
    <w:name w:val="font11"/>
    <w:next w:val="1096"/>
    <w:link w:val="1008"/>
    <w:rPr>
      <w:rFonts w:hint="eastAsia" w:ascii="宋体" w:hAnsi="宋体" w:eastAsia="宋体" w:cs="宋体"/>
      <w:b/>
      <w:color w:val="000000"/>
      <w:sz w:val="20"/>
      <w:szCs w:val="20"/>
      <w:u w:val="none"/>
    </w:rPr>
  </w:style>
  <w:style w:type="paragraph" w:styleId="1097">
    <w:name w:val="目录 51"/>
    <w:next w:val="1008"/>
    <w:link w:val="1008"/>
    <w:qFormat/>
    <w:pPr>
      <w:ind w:left="1275"/>
      <w:jc w:val="both"/>
    </w:pPr>
    <w:rPr>
      <w:sz w:val="21"/>
      <w:lang w:val="en-US" w:eastAsia="zh-CN" w:bidi="ar-SA"/>
    </w:rPr>
  </w:style>
  <w:style w:type="paragraph" w:styleId="1098">
    <w:name w:val=" Char Char4"/>
    <w:basedOn w:val="1008"/>
    <w:next w:val="1008"/>
    <w:link w:val="1008"/>
    <w:pPr>
      <w:spacing w:line="360" w:lineRule="auto"/>
      <w:shd w:val="clear" w:color="auto" w:fill="000080"/>
    </w:pPr>
  </w:style>
  <w:style w:type="paragraph" w:styleId="1099">
    <w:name w:val="修订"/>
    <w:next w:val="1099"/>
    <w:link w:val="1008"/>
    <w:uiPriority w:val="99"/>
    <w:unhideWhenUsed/>
    <w:rPr>
      <w:rFonts w:eastAsia="楷体_GB2312"/>
      <w:sz w:val="26"/>
      <w:lang w:val="en-US" w:eastAsia="zh-CN" w:bidi="ar-SA"/>
    </w:rPr>
  </w:style>
  <w:style w:type="paragraph" w:styleId="1100">
    <w:name w:val="font7"/>
    <w:basedOn w:val="1008"/>
    <w:next w:val="1100"/>
    <w:link w:val="1008"/>
    <w:pPr>
      <w:jc w:val="left"/>
      <w:spacing w:before="100" w:beforeAutospacing="1" w:after="100" w:afterAutospacing="1"/>
      <w:widowControl/>
    </w:pPr>
    <w:rPr>
      <w:rFonts w:eastAsia="宋体"/>
      <w:sz w:val="20"/>
    </w:rPr>
  </w:style>
  <w:style w:type="paragraph" w:styleId="1101">
    <w:name w:val="p18"/>
    <w:basedOn w:val="1008"/>
    <w:next w:val="1101"/>
    <w:link w:val="1008"/>
    <w:pPr>
      <w:ind w:firstLine="420"/>
      <w:jc w:val="left"/>
      <w:widowControl/>
    </w:pPr>
    <w:rPr>
      <w:rFonts w:eastAsia="宋体"/>
      <w:sz w:val="24"/>
      <w:szCs w:val="24"/>
    </w:rPr>
  </w:style>
  <w:style w:type="paragraph" w:styleId="1102">
    <w:name w:val="正文_1"/>
    <w:next w:val="1102"/>
    <w:link w:val="1008"/>
    <w:qFormat/>
    <w:pPr>
      <w:jc w:val="both"/>
      <w:widowControl w:val="off"/>
    </w:pPr>
    <w:rPr>
      <w:rFonts w:ascii="Calibri" w:hAnsi="Calibri"/>
      <w:sz w:val="21"/>
      <w:szCs w:val="22"/>
      <w:lang w:val="en-US" w:eastAsia="zh-CN" w:bidi="ar-SA"/>
    </w:rPr>
  </w:style>
  <w:style w:type="paragraph" w:styleId="1103">
    <w:name w:val="Plain Text1"/>
    <w:basedOn w:val="1008"/>
    <w:next w:val="1103"/>
    <w:link w:val="1008"/>
    <w:rPr>
      <w:rFonts w:hint="eastAsia" w:ascii="宋体" w:hAnsi="Courier New"/>
    </w:rPr>
  </w:style>
  <w:style w:type="paragraph" w:styleId="1104">
    <w:name w:val="纯文本2"/>
    <w:basedOn w:val="1008"/>
    <w:next w:val="1104"/>
    <w:link w:val="1008"/>
    <w:qFormat/>
    <w:rPr>
      <w:rFonts w:ascii="宋体" w:hAnsi="Courier New" w:eastAsia="楷体_GB2312"/>
      <w:sz w:val="26"/>
      <w:szCs w:val="20"/>
    </w:rPr>
  </w:style>
  <w:style w:type="paragraph" w:styleId="1105">
    <w:name w:val="正文 A"/>
    <w:next w:val="1105"/>
    <w:link w:val="1008"/>
    <w:qFormat/>
    <w:pPr>
      <w:jc w:val="both"/>
      <w:widowControl w:val="off"/>
    </w:pPr>
    <w:rPr>
      <w:rFonts w:hAnsi="Arial Unicode MS" w:eastAsia="Arial Unicode MS" w:cs="Arial Unicode MS"/>
      <w:color w:val="000000"/>
      <w:sz w:val="21"/>
      <w:szCs w:val="21"/>
      <w:lang w:val="en-US" w:eastAsia="zh-CN" w:bidi="ar-SA"/>
    </w:rPr>
  </w:style>
  <w:style w:type="paragraph" w:styleId="1106">
    <w:name w:val="首行缩进"/>
    <w:basedOn w:val="1008"/>
    <w:next w:val="1106"/>
    <w:link w:val="1008"/>
    <w:qFormat/>
    <w:pPr>
      <w:ind w:firstLine="480"/>
    </w:pPr>
    <w:rPr>
      <w:szCs w:val="20"/>
      <w:lang w:val="zh-CN"/>
    </w:rPr>
  </w:style>
  <w:style w:type="paragraph" w:styleId="1107">
    <w:name w:val="Andy_正文"/>
    <w:basedOn w:val="1008"/>
    <w:next w:val="1034"/>
    <w:link w:val="1008"/>
    <w:qFormat/>
    <w:pPr>
      <w:ind w:firstLine="480"/>
      <w:spacing w:line="360" w:lineRule="auto"/>
    </w:pPr>
    <w:rPr>
      <w:rFonts w:ascii="Calibri"/>
      <w:sz w:val="24"/>
    </w:rPr>
  </w:style>
  <w:style w:type="paragraph" w:styleId="1108">
    <w:name w:val="_Style 91"/>
    <w:next w:val="1108"/>
    <w:link w:val="1008"/>
    <w:uiPriority w:val="99"/>
    <w:qFormat/>
    <w:pPr>
      <w:ind w:firstLine="420"/>
      <w:jc w:val="both"/>
      <w:widowControl w:val="off"/>
    </w:pPr>
    <w:rPr>
      <w:rFonts w:ascii="Calibri" w:hAnsi="Calibri"/>
      <w:sz w:val="21"/>
      <w:szCs w:val="22"/>
      <w:lang w:val="en-US" w:eastAsia="zh-CN" w:bidi="ar-SA"/>
    </w:rPr>
  </w:style>
  <w:style w:type="paragraph" w:styleId="1109">
    <w:name w:val="null3"/>
    <w:next w:val="1109"/>
    <w:link w:val="1008"/>
    <w:qFormat/>
    <w:rPr>
      <w:rFonts w:hint="eastAsia" w:ascii="Calibri" w:hAnsi="Calibri" w:eastAsia="宋体" w:cs="Times New Roman"/>
      <w:lang w:val="en-US" w:eastAsia="en-US"/>
    </w:rPr>
  </w:style>
  <w:style w:type="paragraph" w:styleId="1110">
    <w:name w:val="03 正文"/>
    <w:basedOn w:val="1008"/>
    <w:next w:val="1110"/>
    <w:link w:val="1008"/>
    <w:qFormat/>
    <w:pPr>
      <w:ind w:firstLine="420"/>
      <w:spacing w:line="500" w:lineRule="atLeast"/>
      <w:widowControl/>
    </w:pPr>
    <w:rPr>
      <w:szCs w:val="22"/>
    </w:rPr>
  </w:style>
  <w:style w:type="paragraph" w:styleId="1111">
    <w:name w:val="列表段落"/>
    <w:basedOn w:val="1008"/>
    <w:next w:val="1050"/>
    <w:link w:val="1008"/>
    <w:uiPriority w:val="34"/>
    <w:qFormat/>
    <w:pPr>
      <w:ind w:firstLine="420"/>
    </w:pPr>
  </w:style>
  <w:style w:type="paragraph" w:styleId="1112">
    <w:name w:val="Char"/>
    <w:basedOn w:val="1008"/>
    <w:next w:val="1112"/>
    <w:link w:val="1008"/>
    <w:rPr>
      <w:rFonts w:ascii="Tahoma" w:hAnsi="Tahoma" w:eastAsia="宋体"/>
      <w:sz w:val="24"/>
    </w:rPr>
  </w:style>
  <w:style w:type="paragraph" w:styleId="1113">
    <w:name w:val="Default"/>
    <w:next w:val="1113"/>
    <w:link w:val="1008"/>
    <w:qFormat/>
    <w:pPr>
      <w:ind w:firstLine="5120"/>
      <w:widowControl w:val="off"/>
    </w:pPr>
    <w:rPr>
      <w:rFonts w:ascii="Calibri" w:hAnsi="Calibri"/>
      <w:lang w:val="en-US" w:eastAsia="zh-CN" w:bidi="ar-SA"/>
    </w:rPr>
  </w:style>
  <w:style w:type="paragraph" w:styleId="1114">
    <w:name w:val="正文1"/>
    <w:basedOn w:val="1008"/>
    <w:next w:val="1008"/>
    <w:link w:val="1008"/>
    <w:qFormat/>
    <w:pPr>
      <w:ind w:left="420" w:firstLine="527"/>
      <w:spacing w:before="120" w:line="360" w:lineRule="auto"/>
    </w:pPr>
    <w:rPr>
      <w:rFonts w:ascii="宋体" w:hAnsi="宋体"/>
    </w:rPr>
  </w:style>
  <w:style w:type="paragraph" w:styleId="1115">
    <w:name w:val="正文首行缩进两字符"/>
    <w:basedOn w:val="1008"/>
    <w:next w:val="1115"/>
    <w:link w:val="1008"/>
    <w:pPr>
      <w:ind w:firstLine="200"/>
      <w:spacing w:line="360" w:lineRule="auto"/>
    </w:pPr>
    <w:rPr>
      <w:rFonts w:eastAsia="宋体"/>
      <w:sz w:val="21"/>
      <w:szCs w:val="24"/>
    </w:rPr>
  </w:style>
  <w:style w:type="paragraph" w:styleId="1116">
    <w:name w:val="TableOfAuthoring1"/>
    <w:basedOn w:val="1008"/>
    <w:next w:val="1008"/>
    <w:link w:val="1008"/>
    <w:qFormat/>
    <w:pPr>
      <w:ind w:left="420"/>
    </w:pPr>
    <w:rPr>
      <w:rFonts w:ascii="Calibri" w:hAnsi="Calibri" w:eastAsia="楷体_GB2312"/>
      <w:szCs w:val="24"/>
    </w:rPr>
  </w:style>
  <w:style w:type="paragraph" w:styleId="1117">
    <w:name w:val="段"/>
    <w:next w:val="1008"/>
    <w:link w:val="1008"/>
    <w:qFormat/>
    <w:pPr>
      <w:ind w:firstLine="200"/>
      <w:jc w:val="both"/>
    </w:pPr>
    <w:rPr>
      <w:rFonts w:ascii="宋体"/>
      <w:sz w:val="21"/>
      <w:lang w:val="en-US" w:eastAsia="zh-CN" w:bidi="ar-SA"/>
    </w:rPr>
  </w:style>
  <w:style w:type="paragraph" w:styleId="1118">
    <w:name w:val="正文文本缩进 31"/>
    <w:basedOn w:val="1008"/>
    <w:next w:val="1118"/>
    <w:link w:val="1008"/>
    <w:qFormat/>
    <w:pPr>
      <w:ind w:left="420"/>
      <w:jc w:val="left"/>
      <w:spacing w:after="120"/>
      <w:widowControl/>
    </w:pPr>
    <w:rPr>
      <w:rFonts w:eastAsia="宋体"/>
      <w:sz w:val="16"/>
      <w:szCs w:val="16"/>
    </w:rPr>
  </w:style>
  <w:style w:type="paragraph" w:styleId="1119">
    <w:name w:val="Style1"/>
    <w:basedOn w:val="1008"/>
    <w:next w:val="1119"/>
    <w:link w:val="1008"/>
    <w:qFormat/>
    <w:pPr>
      <w:ind w:left="0"/>
      <w:tabs>
        <w:tab w:val="left" w:pos="-720" w:leader="none"/>
      </w:tabs>
    </w:pPr>
    <w:rPr>
      <w:rFonts w:ascii="Times New Roman" w:hAnsi="Times New Roman" w:cs="Times New Roman"/>
      <w:spacing w:val="-3"/>
      <w:sz w:val="24"/>
      <w:szCs w:val="24"/>
      <w:lang w:val="en-AU" w:eastAsia="en-US"/>
    </w:rPr>
  </w:style>
  <w:style w:type="character" w:styleId="1120" w:default="1">
    <w:name w:val="Default Paragraph Font"/>
    <w:uiPriority w:val="1"/>
    <w:semiHidden/>
    <w:unhideWhenUsed/>
  </w:style>
  <w:style w:type="numbering" w:styleId="1121" w:default="1">
    <w:name w:val="No List"/>
    <w:uiPriority w:val="99"/>
    <w:semiHidden/>
    <w:unhideWhenUsed/>
  </w:style>
  <w:style w:type="table" w:styleId="11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we</dc:creator>
  <cp:lastModifiedBy>钟雅婷</cp:lastModifiedBy>
  <cp:revision>5</cp:revision>
  <dcterms:created xsi:type="dcterms:W3CDTF">2025-10-17T01:14:00Z</dcterms:created>
  <dcterms:modified xsi:type="dcterms:W3CDTF">2025-11-03T07:33:43Z</dcterms:modified>
</cp:coreProperties>
</file>